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2E52" w14:textId="77777777" w:rsidR="002C5EB4" w:rsidRPr="002C5EB4" w:rsidRDefault="002C5EB4" w:rsidP="002C5EB4">
      <w:pPr>
        <w:pStyle w:val="Heading2"/>
      </w:pPr>
    </w:p>
    <w:p w14:paraId="6D06B270"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Institute Mission:</w:t>
      </w:r>
    </w:p>
    <w:p w14:paraId="34F86ACC"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To develop technocrats with awareness of Socio-economic needs for sustainable growth.</w:t>
      </w:r>
    </w:p>
    <w:p w14:paraId="3925F48B"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Institute Vision:</w:t>
      </w:r>
    </w:p>
    <w:p w14:paraId="00234993"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 xml:space="preserve">A Premier Institute as a dynamic entity contributing </w:t>
      </w:r>
      <w:r w:rsidR="00AB616A">
        <w:rPr>
          <w:rFonts w:ascii="Times New Roman" w:eastAsia="Times New Roman" w:hAnsi="Times New Roman" w:cs="Times New Roman"/>
          <w:kern w:val="0"/>
          <w:sz w:val="24"/>
          <w:szCs w:val="24"/>
          <w:lang w:val="en-US"/>
        </w:rPr>
        <w:t>to human resource development</w:t>
      </w:r>
      <w:r w:rsidRPr="002C5EB4">
        <w:rPr>
          <w:rFonts w:ascii="Times New Roman" w:eastAsia="Times New Roman" w:hAnsi="Times New Roman" w:cs="Times New Roman"/>
          <w:kern w:val="0"/>
          <w:sz w:val="24"/>
          <w:szCs w:val="24"/>
          <w:lang w:val="en-US"/>
        </w:rPr>
        <w:t>.</w:t>
      </w:r>
    </w:p>
    <w:p w14:paraId="64CA2E0B"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of Mechanical Engineering</w:t>
      </w:r>
    </w:p>
    <w:p w14:paraId="3B554B31"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Vision:</w:t>
      </w:r>
    </w:p>
    <w:p w14:paraId="52326DF1"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“Facilitator for excellence in Mechanical Engineering.”</w:t>
      </w:r>
    </w:p>
    <w:p w14:paraId="73B099E7"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Mission:</w:t>
      </w:r>
    </w:p>
    <w:p w14:paraId="590D2D93" w14:textId="72BB0DEB"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M1: </w:t>
      </w:r>
      <w:r w:rsidRPr="002C5EB4">
        <w:rPr>
          <w:rFonts w:ascii="Times New Roman" w:eastAsia="Times New Roman" w:hAnsi="Times New Roman" w:cs="Times New Roman"/>
          <w:kern w:val="0"/>
          <w:sz w:val="24"/>
          <w:szCs w:val="24"/>
          <w:lang w:val="en-US"/>
        </w:rPr>
        <w:t>To Develop Proficient Mechanical Engineers.</w:t>
      </w:r>
    </w:p>
    <w:p w14:paraId="699A4794" w14:textId="0D11D29B"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M2: </w:t>
      </w:r>
      <w:r w:rsidRPr="002C5EB4">
        <w:rPr>
          <w:rFonts w:ascii="Times New Roman" w:eastAsia="Times New Roman" w:hAnsi="Times New Roman" w:cs="Times New Roman"/>
          <w:kern w:val="0"/>
          <w:sz w:val="24"/>
          <w:szCs w:val="24"/>
          <w:lang w:val="en-US"/>
        </w:rPr>
        <w:t>To Develop Mechanical Engineers with Social Awareness.</w:t>
      </w:r>
    </w:p>
    <w:p w14:paraId="5EB8D72C" w14:textId="7FC93CE0"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M3: </w:t>
      </w:r>
      <w:r w:rsidRPr="002C5EB4">
        <w:rPr>
          <w:rFonts w:ascii="Times New Roman" w:eastAsia="Times New Roman" w:hAnsi="Times New Roman" w:cs="Times New Roman"/>
          <w:kern w:val="0"/>
          <w:sz w:val="24"/>
          <w:szCs w:val="24"/>
          <w:lang w:val="en-US"/>
        </w:rPr>
        <w:t>To Impart Knowledge, Skills and Values for Sustainable Development.</w:t>
      </w:r>
    </w:p>
    <w:p w14:paraId="7423AE17" w14:textId="77777777" w:rsidR="00041D35" w:rsidRPr="00C42F19" w:rsidRDefault="00041D35" w:rsidP="00D726E7">
      <w:pPr>
        <w:rPr>
          <w:rFonts w:ascii="Times New Roman" w:hAnsi="Times New Roman" w:cs="Times New Roman"/>
          <w:b/>
          <w:bCs/>
          <w:sz w:val="24"/>
          <w:szCs w:val="24"/>
        </w:rPr>
      </w:pPr>
    </w:p>
    <w:p w14:paraId="17DA92E8" w14:textId="77777777" w:rsidR="00033C06" w:rsidRPr="00C42F19" w:rsidRDefault="00874EA8" w:rsidP="00041D35">
      <w:pPr>
        <w:jc w:val="center"/>
        <w:rPr>
          <w:rFonts w:ascii="Times New Roman" w:hAnsi="Times New Roman" w:cs="Times New Roman"/>
          <w:b/>
          <w:bCs/>
          <w:sz w:val="24"/>
          <w:szCs w:val="24"/>
          <w:u w:val="single"/>
        </w:rPr>
      </w:pPr>
      <w:r w:rsidRPr="00C42F19">
        <w:rPr>
          <w:rFonts w:ascii="Times New Roman" w:hAnsi="Times New Roman" w:cs="Times New Roman"/>
          <w:b/>
          <w:bCs/>
          <w:sz w:val="24"/>
          <w:szCs w:val="24"/>
          <w:u w:val="single"/>
        </w:rPr>
        <w:t>Department of Mechanical Engineering</w:t>
      </w:r>
    </w:p>
    <w:p w14:paraId="37428D26" w14:textId="77777777" w:rsidR="00874EA8" w:rsidRPr="00C42F19" w:rsidRDefault="00874EA8" w:rsidP="00874EA8">
      <w:pPr>
        <w:pBdr>
          <w:bottom w:val="single" w:sz="6" w:space="1" w:color="auto"/>
        </w:pBdr>
        <w:jc w:val="center"/>
        <w:rPr>
          <w:rFonts w:ascii="Times New Roman" w:hAnsi="Times New Roman" w:cs="Times New Roman"/>
          <w:b/>
          <w:i/>
          <w:sz w:val="24"/>
          <w:szCs w:val="24"/>
        </w:rPr>
      </w:pPr>
      <w:r w:rsidRPr="00C42F19">
        <w:rPr>
          <w:rFonts w:ascii="Times New Roman" w:hAnsi="Times New Roman" w:cs="Times New Roman"/>
          <w:b/>
          <w:i/>
          <w:sz w:val="24"/>
          <w:szCs w:val="24"/>
        </w:rPr>
        <w:t>Activity Report</w:t>
      </w:r>
    </w:p>
    <w:p w14:paraId="0F2DAD7F" w14:textId="0FABDF69" w:rsidR="00A27D76" w:rsidRPr="00A27D76" w:rsidRDefault="00D32101" w:rsidP="00A27D76">
      <w:pPr>
        <w:pStyle w:val="ListParagraph"/>
        <w:numPr>
          <w:ilvl w:val="0"/>
          <w:numId w:val="13"/>
        </w:numPr>
        <w:spacing w:after="60"/>
        <w:rPr>
          <w:rFonts w:ascii="Times New Roman" w:hAnsi="Times New Roman" w:cs="Times New Roman"/>
          <w:sz w:val="24"/>
          <w:szCs w:val="24"/>
        </w:rPr>
      </w:pPr>
      <w:r w:rsidRPr="00A27D76">
        <w:rPr>
          <w:rFonts w:ascii="Times New Roman" w:hAnsi="Times New Roman" w:cs="Times New Roman"/>
          <w:sz w:val="24"/>
          <w:szCs w:val="24"/>
        </w:rPr>
        <w:t xml:space="preserve">Submitted by: </w:t>
      </w:r>
      <w:r w:rsidR="0000405C" w:rsidRPr="00A27D76">
        <w:rPr>
          <w:rFonts w:ascii="Times New Roman" w:hAnsi="Times New Roman" w:cs="Times New Roman"/>
          <w:sz w:val="24"/>
          <w:szCs w:val="24"/>
        </w:rPr>
        <w:t xml:space="preserve"> </w:t>
      </w:r>
      <w:r w:rsidR="00A27D76" w:rsidRPr="00A27D76">
        <w:rPr>
          <w:rFonts w:ascii="Times New Roman" w:hAnsi="Times New Roman" w:cs="Times New Roman"/>
          <w:sz w:val="24"/>
          <w:szCs w:val="24"/>
        </w:rPr>
        <w:t xml:space="preserve">Prof. D. D. </w:t>
      </w:r>
      <w:proofErr w:type="spellStart"/>
      <w:r w:rsidR="00A27D76" w:rsidRPr="00A27D76">
        <w:rPr>
          <w:rFonts w:ascii="Times New Roman" w:hAnsi="Times New Roman" w:cs="Times New Roman"/>
          <w:sz w:val="24"/>
          <w:szCs w:val="24"/>
        </w:rPr>
        <w:t>Bagale</w:t>
      </w:r>
      <w:proofErr w:type="spellEnd"/>
      <w:r w:rsidR="00A27D76" w:rsidRPr="00A27D76">
        <w:rPr>
          <w:rFonts w:ascii="Times New Roman" w:hAnsi="Times New Roman" w:cs="Times New Roman"/>
          <w:sz w:val="24"/>
          <w:szCs w:val="24"/>
        </w:rPr>
        <w:t xml:space="preserve"> (Project Guide) / Prof. </w:t>
      </w:r>
      <w:r w:rsidR="007A7EE4">
        <w:rPr>
          <w:rFonts w:ascii="Times New Roman" w:hAnsi="Times New Roman" w:cs="Times New Roman"/>
          <w:sz w:val="24"/>
          <w:szCs w:val="24"/>
        </w:rPr>
        <w:t>Dr</w:t>
      </w:r>
      <w:r w:rsidR="00A27D76" w:rsidRPr="00A27D76">
        <w:rPr>
          <w:rFonts w:ascii="Times New Roman" w:hAnsi="Times New Roman" w:cs="Times New Roman"/>
          <w:sz w:val="24"/>
          <w:szCs w:val="24"/>
        </w:rPr>
        <w:t xml:space="preserve"> Sanjeev D. Suryawanshi (Co-Guide &amp; Head, Department of Mechanical Engineering)</w:t>
      </w:r>
    </w:p>
    <w:p w14:paraId="66658793" w14:textId="77777777" w:rsidR="00A27D76" w:rsidRPr="00A27D76" w:rsidRDefault="00A27D76" w:rsidP="00A27D76">
      <w:pPr>
        <w:pStyle w:val="ListParagraph"/>
        <w:numPr>
          <w:ilvl w:val="0"/>
          <w:numId w:val="13"/>
        </w:numPr>
        <w:spacing w:after="60"/>
        <w:rPr>
          <w:rFonts w:ascii="Times New Roman" w:hAnsi="Times New Roman" w:cs="Times New Roman"/>
          <w:sz w:val="24"/>
          <w:szCs w:val="24"/>
        </w:rPr>
      </w:pPr>
      <w:r w:rsidRPr="00A27D76">
        <w:rPr>
          <w:rFonts w:ascii="Times New Roman" w:hAnsi="Times New Roman" w:cs="Times New Roman"/>
          <w:bCs/>
          <w:sz w:val="24"/>
          <w:szCs w:val="24"/>
        </w:rPr>
        <w:t xml:space="preserve">Student Team: </w:t>
      </w:r>
      <w:r w:rsidRPr="00A27D76">
        <w:rPr>
          <w:rFonts w:ascii="Times New Roman" w:hAnsi="Times New Roman" w:cs="Times New Roman"/>
          <w:sz w:val="24"/>
          <w:szCs w:val="24"/>
        </w:rPr>
        <w:t xml:space="preserve">Ruchita Ganesh Dhangar, Prerana </w:t>
      </w:r>
      <w:proofErr w:type="spellStart"/>
      <w:r w:rsidRPr="00A27D76">
        <w:rPr>
          <w:rFonts w:ascii="Times New Roman" w:hAnsi="Times New Roman" w:cs="Times New Roman"/>
          <w:sz w:val="24"/>
          <w:szCs w:val="24"/>
        </w:rPr>
        <w:t>Champalal</w:t>
      </w:r>
      <w:proofErr w:type="spellEnd"/>
      <w:r w:rsidRPr="00A27D76">
        <w:rPr>
          <w:rFonts w:ascii="Times New Roman" w:hAnsi="Times New Roman" w:cs="Times New Roman"/>
          <w:sz w:val="24"/>
          <w:szCs w:val="24"/>
        </w:rPr>
        <w:t xml:space="preserve"> Rathod, Bhavesh </w:t>
      </w:r>
      <w:proofErr w:type="spellStart"/>
      <w:r w:rsidRPr="00A27D76">
        <w:rPr>
          <w:rFonts w:ascii="Times New Roman" w:hAnsi="Times New Roman" w:cs="Times New Roman"/>
          <w:sz w:val="24"/>
          <w:szCs w:val="24"/>
        </w:rPr>
        <w:t>Parasharam</w:t>
      </w:r>
      <w:proofErr w:type="spellEnd"/>
      <w:r w:rsidRPr="00A27D76">
        <w:rPr>
          <w:rFonts w:ascii="Times New Roman" w:hAnsi="Times New Roman" w:cs="Times New Roman"/>
          <w:sz w:val="24"/>
          <w:szCs w:val="24"/>
        </w:rPr>
        <w:t xml:space="preserve"> Deore</w:t>
      </w:r>
    </w:p>
    <w:p w14:paraId="600EF335" w14:textId="4FE3B51D" w:rsidR="00874EA8" w:rsidRPr="00A27D76" w:rsidRDefault="00D32101" w:rsidP="00A27D76">
      <w:pPr>
        <w:pStyle w:val="ListParagraph"/>
        <w:numPr>
          <w:ilvl w:val="0"/>
          <w:numId w:val="13"/>
        </w:numPr>
        <w:rPr>
          <w:rFonts w:ascii="Times New Roman" w:hAnsi="Times New Roman" w:cs="Times New Roman"/>
          <w:sz w:val="24"/>
          <w:szCs w:val="24"/>
        </w:rPr>
      </w:pPr>
      <w:r w:rsidRPr="00A27D76">
        <w:rPr>
          <w:rFonts w:ascii="Times New Roman" w:hAnsi="Times New Roman" w:cs="Times New Roman"/>
          <w:sz w:val="24"/>
          <w:szCs w:val="24"/>
        </w:rPr>
        <w:t xml:space="preserve">Date of </w:t>
      </w:r>
      <w:r w:rsidR="006F4442" w:rsidRPr="00F73355">
        <w:rPr>
          <w:rFonts w:ascii="Times New Roman" w:hAnsi="Times New Roman" w:cs="Times New Roman"/>
          <w:color w:val="000000" w:themeColor="text1"/>
          <w:sz w:val="24"/>
          <w:szCs w:val="24"/>
        </w:rPr>
        <w:t>Activity</w:t>
      </w:r>
      <w:r w:rsidRPr="00F73355">
        <w:rPr>
          <w:rFonts w:ascii="Times New Roman" w:hAnsi="Times New Roman" w:cs="Times New Roman"/>
          <w:color w:val="000000" w:themeColor="text1"/>
          <w:sz w:val="24"/>
          <w:szCs w:val="24"/>
        </w:rPr>
        <w:t xml:space="preserve">: </w:t>
      </w:r>
      <w:r w:rsidR="00F73355" w:rsidRPr="00F73355">
        <w:rPr>
          <w:rFonts w:ascii="Times New Roman" w:hAnsi="Times New Roman" w:cs="Times New Roman"/>
          <w:color w:val="000000" w:themeColor="text1"/>
          <w:sz w:val="24"/>
          <w:szCs w:val="24"/>
        </w:rPr>
        <w:t>2022-</w:t>
      </w:r>
      <w:r w:rsidR="006C714E" w:rsidRPr="00F73355">
        <w:rPr>
          <w:rFonts w:ascii="Times New Roman" w:hAnsi="Times New Roman" w:cs="Times New Roman"/>
          <w:color w:val="000000" w:themeColor="text1"/>
          <w:sz w:val="24"/>
          <w:szCs w:val="24"/>
        </w:rPr>
        <w:t>2023</w:t>
      </w:r>
      <w:r w:rsidR="00F73355">
        <w:rPr>
          <w:rFonts w:ascii="Times New Roman" w:hAnsi="Times New Roman" w:cs="Times New Roman"/>
          <w:color w:val="000000" w:themeColor="text1"/>
          <w:sz w:val="24"/>
          <w:szCs w:val="24"/>
        </w:rPr>
        <w:t>, Project developed</w:t>
      </w:r>
    </w:p>
    <w:tbl>
      <w:tblPr>
        <w:tblStyle w:val="TableGrid"/>
        <w:tblW w:w="10828" w:type="dxa"/>
        <w:tblLayout w:type="fixed"/>
        <w:tblLook w:val="04A0" w:firstRow="1" w:lastRow="0" w:firstColumn="1" w:lastColumn="0" w:noHBand="0" w:noVBand="1"/>
      </w:tblPr>
      <w:tblGrid>
        <w:gridCol w:w="2808"/>
        <w:gridCol w:w="8020"/>
      </w:tblGrid>
      <w:tr w:rsidR="00E86A53" w:rsidRPr="00C42F19" w14:paraId="30DB6BAB" w14:textId="77777777" w:rsidTr="00DA5DE7">
        <w:trPr>
          <w:trHeight w:val="344"/>
        </w:trPr>
        <w:tc>
          <w:tcPr>
            <w:tcW w:w="2808" w:type="dxa"/>
          </w:tcPr>
          <w:p w14:paraId="38952C2B" w14:textId="77777777" w:rsidR="00E86A53" w:rsidRPr="00C42F19" w:rsidRDefault="00E86A53" w:rsidP="007E52B3">
            <w:pPr>
              <w:rPr>
                <w:rFonts w:ascii="Times New Roman" w:hAnsi="Times New Roman" w:cs="Times New Roman"/>
                <w:b/>
                <w:bCs/>
                <w:sz w:val="24"/>
                <w:szCs w:val="24"/>
              </w:rPr>
            </w:pPr>
            <w:r w:rsidRPr="00C42F19">
              <w:rPr>
                <w:rFonts w:ascii="Times New Roman" w:hAnsi="Times New Roman" w:cs="Times New Roman"/>
                <w:b/>
                <w:bCs/>
                <w:sz w:val="24"/>
                <w:szCs w:val="24"/>
              </w:rPr>
              <w:t>Project Title</w:t>
            </w:r>
          </w:p>
        </w:tc>
        <w:tc>
          <w:tcPr>
            <w:tcW w:w="8020" w:type="dxa"/>
            <w:vAlign w:val="center"/>
          </w:tcPr>
          <w:p w14:paraId="4DCC4762" w14:textId="77777777" w:rsidR="00E86A53" w:rsidRPr="004B4AB1" w:rsidRDefault="00E86A53" w:rsidP="004B4AB1">
            <w:pPr>
              <w:spacing w:line="276" w:lineRule="auto"/>
              <w:jc w:val="both"/>
              <w:rPr>
                <w:rFonts w:ascii="Times New Roman" w:hAnsi="Times New Roman" w:cs="Times New Roman"/>
                <w:sz w:val="24"/>
                <w:szCs w:val="24"/>
              </w:rPr>
            </w:pPr>
            <w:r w:rsidRPr="004B4AB1">
              <w:rPr>
                <w:rFonts w:ascii="Times New Roman" w:hAnsi="Times New Roman" w:cs="Times New Roman"/>
                <w:b/>
                <w:bCs/>
                <w:sz w:val="24"/>
                <w:szCs w:val="24"/>
              </w:rPr>
              <w:t>Fabrication and Testing of Solar Cooker with Heat Storage</w:t>
            </w:r>
          </w:p>
        </w:tc>
      </w:tr>
      <w:tr w:rsidR="00E86A53" w:rsidRPr="00C42F19" w14:paraId="07FA48BE" w14:textId="77777777" w:rsidTr="00DA5DE7">
        <w:trPr>
          <w:trHeight w:val="344"/>
        </w:trPr>
        <w:tc>
          <w:tcPr>
            <w:tcW w:w="2808" w:type="dxa"/>
          </w:tcPr>
          <w:p w14:paraId="6CBE5CA1" w14:textId="77777777" w:rsidR="00E86A53" w:rsidRPr="00E71280" w:rsidRDefault="00E86A53" w:rsidP="007E52B3">
            <w:pPr>
              <w:rPr>
                <w:rFonts w:ascii="Times New Roman" w:hAnsi="Times New Roman" w:cs="Times New Roman"/>
                <w:b/>
                <w:bCs/>
                <w:sz w:val="24"/>
                <w:szCs w:val="24"/>
              </w:rPr>
            </w:pPr>
            <w:r w:rsidRPr="00E71280">
              <w:rPr>
                <w:rFonts w:ascii="Times New Roman" w:hAnsi="Times New Roman" w:cs="Times New Roman"/>
                <w:b/>
                <w:bCs/>
                <w:sz w:val="24"/>
                <w:szCs w:val="24"/>
              </w:rPr>
              <w:t>Funding Agency</w:t>
            </w:r>
          </w:p>
        </w:tc>
        <w:tc>
          <w:tcPr>
            <w:tcW w:w="8020" w:type="dxa"/>
            <w:vAlign w:val="center"/>
          </w:tcPr>
          <w:p w14:paraId="5DF480B3" w14:textId="77777777" w:rsidR="00E86A53" w:rsidRPr="004B4AB1" w:rsidRDefault="00E86A53" w:rsidP="004B4AB1">
            <w:pPr>
              <w:spacing w:line="276" w:lineRule="auto"/>
              <w:jc w:val="both"/>
              <w:rPr>
                <w:rFonts w:ascii="Times New Roman" w:hAnsi="Times New Roman" w:cs="Times New Roman"/>
                <w:sz w:val="24"/>
                <w:szCs w:val="24"/>
              </w:rPr>
            </w:pPr>
            <w:r w:rsidRPr="004B4AB1">
              <w:rPr>
                <w:rFonts w:ascii="Times New Roman" w:hAnsi="Times New Roman" w:cs="Times New Roman"/>
                <w:sz w:val="24"/>
                <w:szCs w:val="24"/>
              </w:rPr>
              <w:t>Institute-funded (self-financed student project) — SSVPS's Bapusaheb Shivajirao Deore College of Engineering, Dhule</w:t>
            </w:r>
          </w:p>
        </w:tc>
      </w:tr>
      <w:tr w:rsidR="00E86A53" w:rsidRPr="00C42F19" w14:paraId="1EFC175E" w14:textId="77777777" w:rsidTr="00DA5DE7">
        <w:trPr>
          <w:trHeight w:val="344"/>
        </w:trPr>
        <w:tc>
          <w:tcPr>
            <w:tcW w:w="2808" w:type="dxa"/>
          </w:tcPr>
          <w:p w14:paraId="27C56236" w14:textId="77777777" w:rsidR="00E86A53" w:rsidRPr="00C42F19" w:rsidRDefault="00E86A53" w:rsidP="007E52B3">
            <w:pPr>
              <w:rPr>
                <w:rFonts w:ascii="Times New Roman" w:hAnsi="Times New Roman" w:cs="Times New Roman"/>
                <w:b/>
                <w:bCs/>
                <w:sz w:val="24"/>
                <w:szCs w:val="24"/>
              </w:rPr>
            </w:pPr>
            <w:r w:rsidRPr="00C42F19">
              <w:rPr>
                <w:rFonts w:ascii="Times New Roman" w:hAnsi="Times New Roman" w:cs="Times New Roman"/>
                <w:b/>
                <w:bCs/>
                <w:sz w:val="24"/>
                <w:szCs w:val="24"/>
              </w:rPr>
              <w:t>Organizers</w:t>
            </w:r>
          </w:p>
        </w:tc>
        <w:tc>
          <w:tcPr>
            <w:tcW w:w="8020" w:type="dxa"/>
            <w:vAlign w:val="center"/>
          </w:tcPr>
          <w:p w14:paraId="5A558C81" w14:textId="77777777" w:rsidR="00E86A53" w:rsidRPr="004B4AB1" w:rsidRDefault="00E86A53" w:rsidP="004B4AB1">
            <w:pPr>
              <w:spacing w:line="276" w:lineRule="auto"/>
              <w:jc w:val="both"/>
              <w:rPr>
                <w:rFonts w:ascii="Times New Roman" w:hAnsi="Times New Roman" w:cs="Times New Roman"/>
                <w:sz w:val="24"/>
                <w:szCs w:val="24"/>
              </w:rPr>
            </w:pPr>
            <w:r w:rsidRPr="004B4AB1">
              <w:rPr>
                <w:rFonts w:ascii="Times New Roman" w:hAnsi="Times New Roman" w:cs="Times New Roman"/>
                <w:sz w:val="24"/>
                <w:szCs w:val="24"/>
              </w:rPr>
              <w:t>Department of Mechanical Engineering, SSVPS's Bapusaheb Shivajirao Deore College of Engineering, Dhule</w:t>
            </w:r>
          </w:p>
        </w:tc>
      </w:tr>
      <w:tr w:rsidR="00E86A53" w:rsidRPr="00C42F19" w14:paraId="49330362" w14:textId="77777777" w:rsidTr="00DA5DE7">
        <w:trPr>
          <w:trHeight w:val="358"/>
        </w:trPr>
        <w:tc>
          <w:tcPr>
            <w:tcW w:w="2808" w:type="dxa"/>
          </w:tcPr>
          <w:p w14:paraId="48193735" w14:textId="77777777" w:rsidR="00E86A53" w:rsidRPr="00C42F19" w:rsidRDefault="00E86A53" w:rsidP="007E52B3">
            <w:pPr>
              <w:rPr>
                <w:rFonts w:ascii="Times New Roman" w:hAnsi="Times New Roman" w:cs="Times New Roman"/>
                <w:b/>
                <w:bCs/>
                <w:sz w:val="24"/>
                <w:szCs w:val="24"/>
              </w:rPr>
            </w:pPr>
            <w:r w:rsidRPr="00C42F19">
              <w:rPr>
                <w:rFonts w:ascii="Times New Roman" w:hAnsi="Times New Roman" w:cs="Times New Roman"/>
                <w:b/>
                <w:bCs/>
                <w:sz w:val="24"/>
                <w:szCs w:val="24"/>
              </w:rPr>
              <w:t>Target Audience</w:t>
            </w:r>
          </w:p>
        </w:tc>
        <w:tc>
          <w:tcPr>
            <w:tcW w:w="8020" w:type="dxa"/>
            <w:vAlign w:val="center"/>
          </w:tcPr>
          <w:p w14:paraId="0A67BFBA" w14:textId="77777777" w:rsidR="00E86A53" w:rsidRPr="004B4AB1" w:rsidRDefault="00E86A53" w:rsidP="004B4AB1">
            <w:pPr>
              <w:spacing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Rural and semi-urban households, community kitchens, hostels and ashrams, farmers and </w:t>
            </w:r>
            <w:proofErr w:type="spellStart"/>
            <w:r w:rsidRPr="004B4AB1">
              <w:rPr>
                <w:rFonts w:ascii="Times New Roman" w:hAnsi="Times New Roman" w:cs="Times New Roman"/>
                <w:sz w:val="24"/>
                <w:szCs w:val="24"/>
              </w:rPr>
              <w:t>agro</w:t>
            </w:r>
            <w:proofErr w:type="spellEnd"/>
            <w:r w:rsidRPr="004B4AB1">
              <w:rPr>
                <w:rFonts w:ascii="Times New Roman" w:hAnsi="Times New Roman" w:cs="Times New Roman"/>
                <w:sz w:val="24"/>
                <w:szCs w:val="24"/>
              </w:rPr>
              <w:t>-based communities, and other stakeholders seeking affordable, renewable-energy-based cooking solutions.</w:t>
            </w:r>
          </w:p>
        </w:tc>
      </w:tr>
    </w:tbl>
    <w:p w14:paraId="2C5CF561" w14:textId="77777777" w:rsidR="003D0615" w:rsidRDefault="003D0615">
      <w:pPr>
        <w:sectPr w:rsidR="003D0615" w:rsidSect="00421C1F">
          <w:headerReference w:type="default" r:id="rId8"/>
          <w:pgSz w:w="11906" w:h="16838" w:code="9"/>
          <w:pgMar w:top="-2268" w:right="624" w:bottom="567" w:left="624" w:header="709" w:footer="227" w:gutter="0"/>
          <w:cols w:space="708"/>
          <w:docGrid w:linePitch="360"/>
        </w:sectPr>
      </w:pPr>
      <w:r>
        <w:br w:type="page"/>
      </w:r>
    </w:p>
    <w:p w14:paraId="5467C77D" w14:textId="77777777" w:rsidR="003D0615" w:rsidRDefault="003D0615"/>
    <w:tbl>
      <w:tblPr>
        <w:tblStyle w:val="TableGrid"/>
        <w:tblW w:w="10828" w:type="dxa"/>
        <w:tblLayout w:type="fixed"/>
        <w:tblLook w:val="04A0" w:firstRow="1" w:lastRow="0" w:firstColumn="1" w:lastColumn="0" w:noHBand="0" w:noVBand="1"/>
      </w:tblPr>
      <w:tblGrid>
        <w:gridCol w:w="2808"/>
        <w:gridCol w:w="8020"/>
      </w:tblGrid>
      <w:tr w:rsidR="00E86A53" w:rsidRPr="00C42F19" w14:paraId="3B592DED" w14:textId="77777777" w:rsidTr="003B7045">
        <w:trPr>
          <w:trHeight w:val="716"/>
        </w:trPr>
        <w:tc>
          <w:tcPr>
            <w:tcW w:w="2808" w:type="dxa"/>
          </w:tcPr>
          <w:p w14:paraId="4515A503" w14:textId="4922BADF" w:rsidR="00E86A53" w:rsidRPr="00C42F19" w:rsidRDefault="00E86A53" w:rsidP="007E52B3">
            <w:pPr>
              <w:rPr>
                <w:rFonts w:ascii="Times New Roman" w:hAnsi="Times New Roman" w:cs="Times New Roman"/>
                <w:b/>
                <w:bCs/>
                <w:sz w:val="24"/>
                <w:szCs w:val="24"/>
              </w:rPr>
            </w:pPr>
            <w:r w:rsidRPr="00C42F19">
              <w:rPr>
                <w:rFonts w:ascii="Times New Roman" w:hAnsi="Times New Roman" w:cs="Times New Roman"/>
                <w:b/>
                <w:bCs/>
                <w:sz w:val="24"/>
                <w:szCs w:val="24"/>
              </w:rPr>
              <w:t>Brief Description of the activity</w:t>
            </w:r>
          </w:p>
        </w:tc>
        <w:tc>
          <w:tcPr>
            <w:tcW w:w="8020" w:type="dxa"/>
            <w:vAlign w:val="center"/>
          </w:tcPr>
          <w:p w14:paraId="6A6838D5" w14:textId="5DA98D22" w:rsidR="00E86A53" w:rsidRPr="004B4AB1" w:rsidRDefault="00E86A53" w:rsidP="004B4AB1">
            <w:pPr>
              <w:spacing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This activity documents the design, fabrication and performance evaluation of a low-cost, high-insulation, box-type solar cooker integrated with a sensible-heat-storage system. The cooker body is constructed from Autoclaved Aerated Concrete (AAC) blocks, chosen for their light weight, low thermal conductivity and excellent insulating properties, and houses four independently accessible, side-loading cooking chambers separated by reflective partition walls. Six booster mirrors (4 mm thick glass, two per side) concentrate additional solar radiation onto a 1 m² absorber area without requiring frequent sun-tracking. The key innovation </w:t>
            </w:r>
            <w:r w:rsidR="00F73355">
              <w:rPr>
                <w:rFonts w:ascii="Times New Roman" w:hAnsi="Times New Roman" w:cs="Times New Roman"/>
                <w:sz w:val="24"/>
                <w:szCs w:val="24"/>
              </w:rPr>
              <w:t>is its heat-recovery architecture: interconnected copper-tube “pockets” embedded in the side walls and a copper coil in the base capture heat that would otherwise be lost to the environment</w:t>
            </w:r>
            <w:r w:rsidRPr="004B4AB1">
              <w:rPr>
                <w:rFonts w:ascii="Times New Roman" w:hAnsi="Times New Roman" w:cs="Times New Roman"/>
                <w:sz w:val="24"/>
                <w:szCs w:val="24"/>
              </w:rPr>
              <w:t xml:space="preserve"> and use it to progressively heat water by natural thermosyphon action. This preheated water travels through the pocket network into an insulated stainless-steel storage tank (insulated with Rockwool), from which it can be drawn via an outlet tap for cooking or other domestic use, including after sunset. Field testing recorded chamber temperatures of up to 150–173°C and demonstrated a cooking capacity of about 2.75 kg of rice, with 7–8 litres of hot water available for reuse per cycle. By recovering waste heat instead of dissipating it, the design overcomes two persistent limitations of conventional box-type and concentrating solar cookers restricted cooking hours due to cloud cover or the need for periodic </w:t>
            </w:r>
            <w:r w:rsidR="004B4AB1" w:rsidRPr="004B4AB1">
              <w:rPr>
                <w:rFonts w:ascii="Times New Roman" w:hAnsi="Times New Roman" w:cs="Times New Roman"/>
                <w:sz w:val="24"/>
                <w:szCs w:val="24"/>
              </w:rPr>
              <w:t>sun-tracking</w:t>
            </w:r>
            <w:r w:rsidRPr="004B4AB1">
              <w:rPr>
                <w:rFonts w:ascii="Times New Roman" w:hAnsi="Times New Roman" w:cs="Times New Roman"/>
                <w:sz w:val="24"/>
                <w:szCs w:val="24"/>
              </w:rPr>
              <w:t xml:space="preserve"> and unused heat loss through the side walls and base</w:t>
            </w:r>
            <w:r w:rsidR="00F73355">
              <w:rPr>
                <w:rFonts w:ascii="Times New Roman" w:hAnsi="Times New Roman" w:cs="Times New Roman"/>
                <w:sz w:val="24"/>
                <w:szCs w:val="24"/>
              </w:rPr>
              <w:t xml:space="preserve">, </w:t>
            </w:r>
            <w:r w:rsidRPr="004B4AB1">
              <w:rPr>
                <w:rFonts w:ascii="Times New Roman" w:hAnsi="Times New Roman" w:cs="Times New Roman"/>
                <w:sz w:val="24"/>
                <w:szCs w:val="24"/>
              </w:rPr>
              <w:t>making it well suited for community-scale applications such as hostels, ashrams and rural kitchens.</w:t>
            </w:r>
          </w:p>
        </w:tc>
      </w:tr>
      <w:tr w:rsidR="00E86A53" w:rsidRPr="00C42F19" w14:paraId="2EEB7CDA" w14:textId="77777777" w:rsidTr="003B7045">
        <w:trPr>
          <w:trHeight w:val="2330"/>
        </w:trPr>
        <w:tc>
          <w:tcPr>
            <w:tcW w:w="2808" w:type="dxa"/>
          </w:tcPr>
          <w:p w14:paraId="6743C22D" w14:textId="77777777" w:rsidR="00E86A53" w:rsidRPr="00C42F19" w:rsidRDefault="00E86A53" w:rsidP="007E52B3">
            <w:pPr>
              <w:rPr>
                <w:rFonts w:ascii="Times New Roman" w:hAnsi="Times New Roman" w:cs="Times New Roman"/>
                <w:b/>
                <w:bCs/>
                <w:sz w:val="24"/>
                <w:szCs w:val="24"/>
              </w:rPr>
            </w:pPr>
            <w:r w:rsidRPr="00C42F19">
              <w:rPr>
                <w:rFonts w:ascii="Times New Roman" w:hAnsi="Times New Roman" w:cs="Times New Roman"/>
                <w:b/>
                <w:bCs/>
                <w:sz w:val="24"/>
                <w:szCs w:val="24"/>
              </w:rPr>
              <w:t>Objectives</w:t>
            </w:r>
          </w:p>
        </w:tc>
        <w:tc>
          <w:tcPr>
            <w:tcW w:w="8020" w:type="dxa"/>
            <w:vAlign w:val="center"/>
          </w:tcPr>
          <w:p w14:paraId="2D7D1376"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1. To design and fabricate a low-cost, high-insulation box-type solar cooker using AAC blocks that minimises heat loss through the side walls and base.</w:t>
            </w:r>
          </w:p>
          <w:p w14:paraId="32606AE9"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2. To develop an integrated sensible-heat-storage system, using interconnected copper-tube pockets and an insulated water </w:t>
            </w:r>
            <w:r w:rsidR="004B4AB1" w:rsidRPr="004B4AB1">
              <w:rPr>
                <w:rFonts w:ascii="Times New Roman" w:hAnsi="Times New Roman" w:cs="Times New Roman"/>
                <w:sz w:val="24"/>
                <w:szCs w:val="24"/>
              </w:rPr>
              <w:t>tank that</w:t>
            </w:r>
            <w:r w:rsidRPr="004B4AB1">
              <w:rPr>
                <w:rFonts w:ascii="Times New Roman" w:hAnsi="Times New Roman" w:cs="Times New Roman"/>
                <w:sz w:val="24"/>
                <w:szCs w:val="24"/>
              </w:rPr>
              <w:t xml:space="preserve"> captures otherwise-wasted heat and makes preheated water available for cooking and domestic use, including after sunset.</w:t>
            </w:r>
          </w:p>
          <w:p w14:paraId="37F24CB4"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3. To reduce cooking time and dependence on conventional fuels by increasing effective solar-energy utilisation through booster mirrors and a multi-chamber, side-loading design that eliminates the need for frequent sun-tracking.</w:t>
            </w:r>
          </w:p>
          <w:p w14:paraId="657569FC"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4. To evaluate the thermal </w:t>
            </w:r>
            <w:r w:rsidR="004B4AB1" w:rsidRPr="004B4AB1">
              <w:rPr>
                <w:rFonts w:ascii="Times New Roman" w:hAnsi="Times New Roman" w:cs="Times New Roman"/>
                <w:sz w:val="24"/>
                <w:szCs w:val="24"/>
              </w:rPr>
              <w:t>performance of the cooker under loaded and unloaded conditions and validates</w:t>
            </w:r>
            <w:r w:rsidRPr="004B4AB1">
              <w:rPr>
                <w:rFonts w:ascii="Times New Roman" w:hAnsi="Times New Roman" w:cs="Times New Roman"/>
                <w:sz w:val="24"/>
                <w:szCs w:val="24"/>
              </w:rPr>
              <w:t xml:space="preserve"> its suitability for community-scale cooking applications such as hostels and ashrams.</w:t>
            </w:r>
          </w:p>
          <w:p w14:paraId="646FC528" w14:textId="083320A5"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5. To promote affordable, indigenous, renewable-energy-based cooking solutions </w:t>
            </w:r>
            <w:r w:rsidR="00C059DB" w:rsidRPr="004B4AB1">
              <w:rPr>
                <w:rFonts w:ascii="Times New Roman" w:hAnsi="Times New Roman" w:cs="Times New Roman"/>
                <w:sz w:val="24"/>
                <w:szCs w:val="24"/>
              </w:rPr>
              <w:t xml:space="preserve">that </w:t>
            </w:r>
            <w:r w:rsidR="00F73355">
              <w:rPr>
                <w:rFonts w:ascii="Times New Roman" w:hAnsi="Times New Roman" w:cs="Times New Roman"/>
                <w:sz w:val="24"/>
                <w:szCs w:val="24"/>
              </w:rPr>
              <w:t>reduce</w:t>
            </w:r>
            <w:r w:rsidRPr="004B4AB1">
              <w:rPr>
                <w:rFonts w:ascii="Times New Roman" w:hAnsi="Times New Roman" w:cs="Times New Roman"/>
                <w:sz w:val="24"/>
                <w:szCs w:val="24"/>
              </w:rPr>
              <w:t xml:space="preserve"> reliance on biomass and fossil fuels for domestic and institutional cooking.</w:t>
            </w:r>
          </w:p>
        </w:tc>
      </w:tr>
      <w:tr w:rsidR="00E86A53" w:rsidRPr="00C42F19" w14:paraId="79DBAAAE" w14:textId="77777777" w:rsidTr="003B7045">
        <w:trPr>
          <w:trHeight w:val="2330"/>
        </w:trPr>
        <w:tc>
          <w:tcPr>
            <w:tcW w:w="2808" w:type="dxa"/>
          </w:tcPr>
          <w:p w14:paraId="1B219190" w14:textId="77777777" w:rsidR="00E86A53" w:rsidRPr="00C42F19" w:rsidRDefault="00E86A53" w:rsidP="007E52B3">
            <w:pPr>
              <w:rPr>
                <w:rFonts w:ascii="Times New Roman" w:hAnsi="Times New Roman" w:cs="Times New Roman"/>
                <w:b/>
                <w:bCs/>
                <w:sz w:val="24"/>
                <w:szCs w:val="24"/>
              </w:rPr>
            </w:pPr>
            <w:r>
              <w:rPr>
                <w:rFonts w:ascii="Times New Roman" w:hAnsi="Times New Roman" w:cs="Times New Roman"/>
                <w:b/>
                <w:bCs/>
                <w:sz w:val="24"/>
                <w:szCs w:val="24"/>
              </w:rPr>
              <w:t>Achievements</w:t>
            </w:r>
          </w:p>
        </w:tc>
        <w:tc>
          <w:tcPr>
            <w:tcW w:w="8020" w:type="dxa"/>
            <w:vAlign w:val="center"/>
          </w:tcPr>
          <w:p w14:paraId="71D9F709"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1. Indian Patent filed (application in process): “Brick Box-Type Solar Cooker” (basic version) — Application No. 201621012701.</w:t>
            </w:r>
          </w:p>
          <w:p w14:paraId="51E6F72D"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2. Indian Patent filed (application in process): “Brick Box-Type Solar Cooker with Heat Storage” — Application No. 201821041516.</w:t>
            </w:r>
          </w:p>
          <w:p w14:paraId="24A54A33"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 xml:space="preserve">3. </w:t>
            </w:r>
            <w:proofErr w:type="spellStart"/>
            <w:proofErr w:type="gramStart"/>
            <w:r w:rsidRPr="004B4AB1">
              <w:rPr>
                <w:rFonts w:ascii="Times New Roman" w:hAnsi="Times New Roman" w:cs="Times New Roman"/>
                <w:sz w:val="24"/>
                <w:szCs w:val="24"/>
              </w:rPr>
              <w:t>B.Tech</w:t>
            </w:r>
            <w:proofErr w:type="spellEnd"/>
            <w:proofErr w:type="gramEnd"/>
            <w:r w:rsidRPr="004B4AB1">
              <w:rPr>
                <w:rFonts w:ascii="Times New Roman" w:hAnsi="Times New Roman" w:cs="Times New Roman"/>
                <w:sz w:val="24"/>
                <w:szCs w:val="24"/>
              </w:rPr>
              <w:t xml:space="preserve"> Project Report, “Fabrication and Testing of Solar Cooker with Heat Storage,” Department of Mechanical Engineering, SSVPS's B.S. Deore College of Engineering, Dhule (AY 2022–23), guided by Prof. D. D. </w:t>
            </w:r>
            <w:proofErr w:type="spellStart"/>
            <w:r w:rsidRPr="004B4AB1">
              <w:rPr>
                <w:rFonts w:ascii="Times New Roman" w:hAnsi="Times New Roman" w:cs="Times New Roman"/>
                <w:sz w:val="24"/>
                <w:szCs w:val="24"/>
              </w:rPr>
              <w:t>Bagale</w:t>
            </w:r>
            <w:proofErr w:type="spellEnd"/>
            <w:r w:rsidRPr="004B4AB1">
              <w:rPr>
                <w:rFonts w:ascii="Times New Roman" w:hAnsi="Times New Roman" w:cs="Times New Roman"/>
                <w:sz w:val="24"/>
                <w:szCs w:val="24"/>
              </w:rPr>
              <w:t>.</w:t>
            </w:r>
          </w:p>
          <w:p w14:paraId="741C39A0" w14:textId="77777777" w:rsidR="00E86A53" w:rsidRPr="004B4AB1" w:rsidRDefault="00E86A53" w:rsidP="004B4AB1">
            <w:pPr>
              <w:spacing w:after="60" w:line="276" w:lineRule="auto"/>
              <w:jc w:val="both"/>
              <w:rPr>
                <w:rFonts w:ascii="Times New Roman" w:hAnsi="Times New Roman" w:cs="Times New Roman"/>
                <w:sz w:val="24"/>
                <w:szCs w:val="24"/>
              </w:rPr>
            </w:pPr>
            <w:r w:rsidRPr="004B4AB1">
              <w:rPr>
                <w:rFonts w:ascii="Times New Roman" w:hAnsi="Times New Roman" w:cs="Times New Roman"/>
                <w:sz w:val="24"/>
                <w:szCs w:val="24"/>
              </w:rPr>
              <w:t>4. Demonstrated performance: cooking capacity of 2.75 kg rice, chamber temperatures up to 150–173°C, and 7–8 litres of reusable preheated water per cycle.</w:t>
            </w:r>
          </w:p>
        </w:tc>
      </w:tr>
    </w:tbl>
    <w:p w14:paraId="7B2FC347" w14:textId="77777777" w:rsidR="00F448AE" w:rsidRDefault="00F448AE" w:rsidP="007E52B3">
      <w:pPr>
        <w:rPr>
          <w:rFonts w:ascii="Times New Roman" w:hAnsi="Times New Roman" w:cs="Times New Roman"/>
          <w:b/>
          <w:bCs/>
          <w:sz w:val="24"/>
          <w:szCs w:val="24"/>
        </w:rPr>
        <w:sectPr w:rsidR="00F448AE" w:rsidSect="00421C1F">
          <w:headerReference w:type="default" r:id="rId9"/>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808"/>
        <w:gridCol w:w="8020"/>
      </w:tblGrid>
      <w:tr w:rsidR="00091EC0" w:rsidRPr="00C42F19" w14:paraId="5C633D62" w14:textId="77777777" w:rsidTr="00896B00">
        <w:trPr>
          <w:trHeight w:val="1341"/>
        </w:trPr>
        <w:tc>
          <w:tcPr>
            <w:tcW w:w="2808" w:type="dxa"/>
          </w:tcPr>
          <w:p w14:paraId="7263748C" w14:textId="77777777" w:rsidR="00091EC0" w:rsidRPr="00C42F19" w:rsidRDefault="00004469" w:rsidP="007E52B3">
            <w:pPr>
              <w:rPr>
                <w:rFonts w:ascii="Times New Roman" w:hAnsi="Times New Roman" w:cs="Times New Roman"/>
                <w:b/>
                <w:bCs/>
                <w:sz w:val="24"/>
                <w:szCs w:val="24"/>
              </w:rPr>
            </w:pPr>
            <w:r w:rsidRPr="00C42F19">
              <w:rPr>
                <w:rFonts w:ascii="Times New Roman" w:hAnsi="Times New Roman" w:cs="Times New Roman"/>
                <w:b/>
                <w:bCs/>
                <w:sz w:val="24"/>
                <w:szCs w:val="24"/>
              </w:rPr>
              <w:t>PO</w:t>
            </w:r>
            <w:r w:rsidR="00091EC0" w:rsidRPr="00C42F19">
              <w:rPr>
                <w:rFonts w:ascii="Times New Roman" w:hAnsi="Times New Roman" w:cs="Times New Roman"/>
                <w:b/>
                <w:bCs/>
                <w:sz w:val="24"/>
                <w:szCs w:val="24"/>
              </w:rPr>
              <w:t>s Mapped</w:t>
            </w:r>
          </w:p>
          <w:p w14:paraId="6C7B2581" w14:textId="77777777" w:rsidR="00D46361" w:rsidRPr="00C42F19" w:rsidRDefault="00D46361" w:rsidP="007E52B3">
            <w:pPr>
              <w:rPr>
                <w:rFonts w:ascii="Times New Roman" w:hAnsi="Times New Roman" w:cs="Times New Roman"/>
                <w:sz w:val="24"/>
                <w:szCs w:val="24"/>
              </w:rPr>
            </w:pPr>
            <w:r w:rsidRPr="00C42F19">
              <w:rPr>
                <w:rFonts w:ascii="Times New Roman" w:hAnsi="Times New Roman" w:cs="Times New Roman"/>
                <w:sz w:val="24"/>
                <w:szCs w:val="24"/>
              </w:rPr>
              <w:t>(Add Mapped level 1,2,3)</w:t>
            </w:r>
          </w:p>
        </w:tc>
        <w:tc>
          <w:tcPr>
            <w:tcW w:w="8020" w:type="dxa"/>
            <w:vAlign w:val="center"/>
          </w:tcPr>
          <w:tbl>
            <w:tblPr>
              <w:tblW w:w="7728" w:type="dxa"/>
              <w:tblLayout w:type="fixed"/>
              <w:tblLook w:val="04A0" w:firstRow="1" w:lastRow="0" w:firstColumn="1" w:lastColumn="0" w:noHBand="0" w:noVBand="1"/>
            </w:tblPr>
            <w:tblGrid>
              <w:gridCol w:w="644"/>
              <w:gridCol w:w="644"/>
              <w:gridCol w:w="644"/>
              <w:gridCol w:w="644"/>
              <w:gridCol w:w="644"/>
              <w:gridCol w:w="644"/>
              <w:gridCol w:w="644"/>
              <w:gridCol w:w="644"/>
              <w:gridCol w:w="644"/>
              <w:gridCol w:w="644"/>
              <w:gridCol w:w="644"/>
              <w:gridCol w:w="644"/>
            </w:tblGrid>
            <w:tr w:rsidR="00FC1BA7" w:rsidRPr="00C42F19" w14:paraId="1DE0EF15" w14:textId="77777777" w:rsidTr="00C80F25">
              <w:trPr>
                <w:trHeight w:val="652"/>
              </w:trPr>
              <w:tc>
                <w:tcPr>
                  <w:tcW w:w="644" w:type="dxa"/>
                  <w:tcBorders>
                    <w:top w:val="single" w:sz="4" w:space="0" w:color="auto"/>
                    <w:left w:val="single" w:sz="4" w:space="0" w:color="auto"/>
                    <w:bottom w:val="single" w:sz="4" w:space="0" w:color="auto"/>
                    <w:right w:val="single" w:sz="4" w:space="0" w:color="auto"/>
                  </w:tcBorders>
                  <w:noWrap/>
                  <w:vAlign w:val="bottom"/>
                  <w:hideMark/>
                </w:tcPr>
                <w:p w14:paraId="4B5AAF7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w:t>
                  </w:r>
                </w:p>
              </w:tc>
              <w:tc>
                <w:tcPr>
                  <w:tcW w:w="644" w:type="dxa"/>
                  <w:tcBorders>
                    <w:top w:val="single" w:sz="4" w:space="0" w:color="auto"/>
                    <w:left w:val="nil"/>
                    <w:bottom w:val="single" w:sz="4" w:space="0" w:color="auto"/>
                    <w:right w:val="single" w:sz="4" w:space="0" w:color="auto"/>
                  </w:tcBorders>
                  <w:noWrap/>
                  <w:vAlign w:val="bottom"/>
                  <w:hideMark/>
                </w:tcPr>
                <w:p w14:paraId="710932F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PO2</w:t>
                  </w:r>
                </w:p>
              </w:tc>
              <w:tc>
                <w:tcPr>
                  <w:tcW w:w="644" w:type="dxa"/>
                  <w:tcBorders>
                    <w:top w:val="single" w:sz="4" w:space="0" w:color="auto"/>
                    <w:left w:val="nil"/>
                    <w:bottom w:val="single" w:sz="4" w:space="0" w:color="auto"/>
                    <w:right w:val="single" w:sz="4" w:space="0" w:color="auto"/>
                  </w:tcBorders>
                  <w:noWrap/>
                  <w:vAlign w:val="bottom"/>
                  <w:hideMark/>
                </w:tcPr>
                <w:p w14:paraId="08F5921E"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PO3</w:t>
                  </w:r>
                </w:p>
              </w:tc>
              <w:tc>
                <w:tcPr>
                  <w:tcW w:w="644" w:type="dxa"/>
                  <w:tcBorders>
                    <w:top w:val="single" w:sz="4" w:space="0" w:color="auto"/>
                    <w:left w:val="nil"/>
                    <w:bottom w:val="single" w:sz="4" w:space="0" w:color="auto"/>
                    <w:right w:val="single" w:sz="4" w:space="0" w:color="auto"/>
                  </w:tcBorders>
                  <w:noWrap/>
                  <w:vAlign w:val="bottom"/>
                  <w:hideMark/>
                </w:tcPr>
                <w:p w14:paraId="4FF32E96"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PO4</w:t>
                  </w:r>
                </w:p>
              </w:tc>
              <w:tc>
                <w:tcPr>
                  <w:tcW w:w="644" w:type="dxa"/>
                  <w:tcBorders>
                    <w:top w:val="single" w:sz="4" w:space="0" w:color="auto"/>
                    <w:left w:val="nil"/>
                    <w:bottom w:val="single" w:sz="4" w:space="0" w:color="auto"/>
                    <w:right w:val="single" w:sz="4" w:space="0" w:color="auto"/>
                  </w:tcBorders>
                  <w:noWrap/>
                  <w:vAlign w:val="bottom"/>
                  <w:hideMark/>
                </w:tcPr>
                <w:p w14:paraId="3F4F1858"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PO5</w:t>
                  </w:r>
                </w:p>
              </w:tc>
              <w:tc>
                <w:tcPr>
                  <w:tcW w:w="644" w:type="dxa"/>
                  <w:tcBorders>
                    <w:top w:val="single" w:sz="4" w:space="0" w:color="auto"/>
                    <w:left w:val="nil"/>
                    <w:bottom w:val="single" w:sz="4" w:space="0" w:color="auto"/>
                    <w:right w:val="single" w:sz="4" w:space="0" w:color="auto"/>
                  </w:tcBorders>
                  <w:noWrap/>
                  <w:vAlign w:val="bottom"/>
                  <w:hideMark/>
                </w:tcPr>
                <w:p w14:paraId="5865B85E"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PO6</w:t>
                  </w:r>
                </w:p>
              </w:tc>
              <w:tc>
                <w:tcPr>
                  <w:tcW w:w="644" w:type="dxa"/>
                  <w:tcBorders>
                    <w:top w:val="single" w:sz="4" w:space="0" w:color="auto"/>
                    <w:left w:val="nil"/>
                    <w:bottom w:val="single" w:sz="4" w:space="0" w:color="auto"/>
                    <w:right w:val="single" w:sz="4" w:space="0" w:color="auto"/>
                  </w:tcBorders>
                  <w:noWrap/>
                  <w:vAlign w:val="bottom"/>
                  <w:hideMark/>
                </w:tcPr>
                <w:p w14:paraId="515EC42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PO7</w:t>
                  </w:r>
                </w:p>
              </w:tc>
              <w:tc>
                <w:tcPr>
                  <w:tcW w:w="644" w:type="dxa"/>
                  <w:tcBorders>
                    <w:top w:val="single" w:sz="4" w:space="0" w:color="auto"/>
                    <w:left w:val="nil"/>
                    <w:bottom w:val="single" w:sz="4" w:space="0" w:color="auto"/>
                    <w:right w:val="single" w:sz="4" w:space="0" w:color="auto"/>
                  </w:tcBorders>
                  <w:noWrap/>
                  <w:vAlign w:val="bottom"/>
                  <w:hideMark/>
                </w:tcPr>
                <w:p w14:paraId="3B986D2E"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PO8</w:t>
                  </w:r>
                </w:p>
              </w:tc>
              <w:tc>
                <w:tcPr>
                  <w:tcW w:w="644" w:type="dxa"/>
                  <w:tcBorders>
                    <w:top w:val="single" w:sz="4" w:space="0" w:color="auto"/>
                    <w:left w:val="nil"/>
                    <w:bottom w:val="single" w:sz="4" w:space="0" w:color="auto"/>
                    <w:right w:val="single" w:sz="4" w:space="0" w:color="auto"/>
                  </w:tcBorders>
                  <w:noWrap/>
                  <w:vAlign w:val="bottom"/>
                  <w:hideMark/>
                </w:tcPr>
                <w:p w14:paraId="61A14318"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PO9</w:t>
                  </w:r>
                </w:p>
              </w:tc>
              <w:tc>
                <w:tcPr>
                  <w:tcW w:w="644" w:type="dxa"/>
                  <w:tcBorders>
                    <w:top w:val="single" w:sz="4" w:space="0" w:color="auto"/>
                    <w:left w:val="nil"/>
                    <w:bottom w:val="single" w:sz="4" w:space="0" w:color="auto"/>
                    <w:right w:val="single" w:sz="4" w:space="0" w:color="auto"/>
                  </w:tcBorders>
                  <w:noWrap/>
                  <w:vAlign w:val="bottom"/>
                  <w:hideMark/>
                </w:tcPr>
                <w:p w14:paraId="0297D134"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PO10</w:t>
                  </w:r>
                </w:p>
              </w:tc>
              <w:tc>
                <w:tcPr>
                  <w:tcW w:w="644" w:type="dxa"/>
                  <w:tcBorders>
                    <w:top w:val="single" w:sz="4" w:space="0" w:color="auto"/>
                    <w:left w:val="nil"/>
                    <w:bottom w:val="single" w:sz="4" w:space="0" w:color="auto"/>
                    <w:right w:val="single" w:sz="4" w:space="0" w:color="auto"/>
                  </w:tcBorders>
                  <w:noWrap/>
                  <w:vAlign w:val="bottom"/>
                  <w:hideMark/>
                </w:tcPr>
                <w:p w14:paraId="1541776F"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PO11</w:t>
                  </w:r>
                </w:p>
              </w:tc>
              <w:tc>
                <w:tcPr>
                  <w:tcW w:w="644" w:type="dxa"/>
                  <w:tcBorders>
                    <w:top w:val="single" w:sz="4" w:space="0" w:color="auto"/>
                    <w:left w:val="nil"/>
                    <w:bottom w:val="single" w:sz="4" w:space="0" w:color="auto"/>
                    <w:right w:val="single" w:sz="4" w:space="0" w:color="auto"/>
                  </w:tcBorders>
                  <w:noWrap/>
                  <w:vAlign w:val="bottom"/>
                  <w:hideMark/>
                </w:tcPr>
                <w:p w14:paraId="0B8F9201"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PO12</w:t>
                  </w:r>
                </w:p>
              </w:tc>
            </w:tr>
            <w:tr w:rsidR="00340BA3" w:rsidRPr="00C42F19" w14:paraId="2E236A03" w14:textId="77777777" w:rsidTr="00D726E7">
              <w:trPr>
                <w:trHeight w:val="652"/>
              </w:trPr>
              <w:tc>
                <w:tcPr>
                  <w:tcW w:w="644" w:type="dxa"/>
                  <w:tcBorders>
                    <w:top w:val="nil"/>
                    <w:left w:val="single" w:sz="4" w:space="0" w:color="auto"/>
                    <w:bottom w:val="single" w:sz="4" w:space="0" w:color="auto"/>
                    <w:right w:val="single" w:sz="4" w:space="0" w:color="auto"/>
                  </w:tcBorders>
                  <w:noWrap/>
                  <w:vAlign w:val="center"/>
                </w:tcPr>
                <w:p w14:paraId="5940AD61"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21483749"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6A7DA536"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71380392"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0CEDFB04"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20C38F6A"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09618983"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7DE51C4F"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597C0BF7"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1</w:t>
                  </w:r>
                </w:p>
              </w:tc>
              <w:tc>
                <w:tcPr>
                  <w:tcW w:w="644" w:type="dxa"/>
                  <w:tcBorders>
                    <w:top w:val="nil"/>
                    <w:left w:val="nil"/>
                    <w:bottom w:val="single" w:sz="4" w:space="0" w:color="auto"/>
                    <w:right w:val="single" w:sz="4" w:space="0" w:color="auto"/>
                  </w:tcBorders>
                  <w:noWrap/>
                  <w:vAlign w:val="center"/>
                </w:tcPr>
                <w:p w14:paraId="06E3F9F2"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72F86C03"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3F54AAA6"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1</w:t>
                  </w:r>
                </w:p>
              </w:tc>
            </w:tr>
          </w:tbl>
          <w:p w14:paraId="1FA6C86A" w14:textId="77777777" w:rsidR="00091EC0" w:rsidRPr="00C42F19" w:rsidRDefault="00091EC0" w:rsidP="00896B00">
            <w:pPr>
              <w:jc w:val="center"/>
              <w:rPr>
                <w:rFonts w:ascii="Times New Roman" w:hAnsi="Times New Roman" w:cs="Times New Roman"/>
                <w:b/>
                <w:bCs/>
                <w:sz w:val="24"/>
                <w:szCs w:val="24"/>
              </w:rPr>
            </w:pPr>
          </w:p>
        </w:tc>
      </w:tr>
      <w:tr w:rsidR="00AF723C" w:rsidRPr="00C42F19" w14:paraId="5F08D66E" w14:textId="77777777" w:rsidTr="00896B00">
        <w:trPr>
          <w:trHeight w:val="1341"/>
        </w:trPr>
        <w:tc>
          <w:tcPr>
            <w:tcW w:w="2808" w:type="dxa"/>
          </w:tcPr>
          <w:p w14:paraId="6636BF40"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b/>
                <w:bCs/>
                <w:sz w:val="24"/>
                <w:szCs w:val="24"/>
              </w:rPr>
              <w:t>PSO’s Mapped</w:t>
            </w:r>
          </w:p>
          <w:p w14:paraId="5D53F49B"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sz w:val="24"/>
                <w:szCs w:val="24"/>
              </w:rPr>
              <w:t xml:space="preserve">(Add Mapped </w:t>
            </w:r>
            <w:r w:rsidR="006F4442">
              <w:rPr>
                <w:rFonts w:ascii="Times New Roman" w:hAnsi="Times New Roman" w:cs="Times New Roman"/>
                <w:sz w:val="24"/>
                <w:szCs w:val="24"/>
              </w:rPr>
              <w:t>levels 1, 2, 3</w:t>
            </w:r>
            <w:r w:rsidRPr="00C42F19">
              <w:rPr>
                <w:rFonts w:ascii="Times New Roman" w:hAnsi="Times New Roman" w:cs="Times New Roman"/>
                <w:sz w:val="24"/>
                <w:szCs w:val="24"/>
              </w:rPr>
              <w:t>)</w:t>
            </w:r>
          </w:p>
        </w:tc>
        <w:tc>
          <w:tcPr>
            <w:tcW w:w="8020" w:type="dxa"/>
            <w:vAlign w:val="center"/>
          </w:tcPr>
          <w:tbl>
            <w:tblPr>
              <w:tblW w:w="2407" w:type="dxa"/>
              <w:tblLayout w:type="fixed"/>
              <w:tblLook w:val="04A0" w:firstRow="1" w:lastRow="0" w:firstColumn="1" w:lastColumn="0" w:noHBand="0" w:noVBand="1"/>
            </w:tblPr>
            <w:tblGrid>
              <w:gridCol w:w="787"/>
              <w:gridCol w:w="720"/>
              <w:gridCol w:w="900"/>
            </w:tblGrid>
            <w:tr w:rsidR="00AF723C" w:rsidRPr="00C42F19" w14:paraId="7F29B47D" w14:textId="77777777" w:rsidTr="00AF723C">
              <w:trPr>
                <w:trHeight w:val="715"/>
              </w:trPr>
              <w:tc>
                <w:tcPr>
                  <w:tcW w:w="787" w:type="dxa"/>
                  <w:tcBorders>
                    <w:top w:val="single" w:sz="4" w:space="0" w:color="auto"/>
                    <w:left w:val="single" w:sz="4" w:space="0" w:color="auto"/>
                    <w:bottom w:val="single" w:sz="4" w:space="0" w:color="auto"/>
                    <w:right w:val="single" w:sz="4" w:space="0" w:color="auto"/>
                  </w:tcBorders>
                  <w:noWrap/>
                  <w:vAlign w:val="bottom"/>
                  <w:hideMark/>
                </w:tcPr>
                <w:p w14:paraId="78DBCFE6"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PSO1</w:t>
                  </w:r>
                </w:p>
              </w:tc>
              <w:tc>
                <w:tcPr>
                  <w:tcW w:w="720" w:type="dxa"/>
                  <w:tcBorders>
                    <w:top w:val="single" w:sz="4" w:space="0" w:color="auto"/>
                    <w:left w:val="nil"/>
                    <w:bottom w:val="single" w:sz="4" w:space="0" w:color="auto"/>
                    <w:right w:val="single" w:sz="4" w:space="0" w:color="auto"/>
                  </w:tcBorders>
                  <w:noWrap/>
                  <w:vAlign w:val="bottom"/>
                  <w:hideMark/>
                </w:tcPr>
                <w:p w14:paraId="23C3927B"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PSO2</w:t>
                  </w:r>
                </w:p>
              </w:tc>
              <w:tc>
                <w:tcPr>
                  <w:tcW w:w="900" w:type="dxa"/>
                  <w:tcBorders>
                    <w:top w:val="single" w:sz="4" w:space="0" w:color="auto"/>
                    <w:left w:val="nil"/>
                    <w:bottom w:val="single" w:sz="4" w:space="0" w:color="auto"/>
                    <w:right w:val="single" w:sz="4" w:space="0" w:color="auto"/>
                  </w:tcBorders>
                  <w:noWrap/>
                  <w:vAlign w:val="bottom"/>
                  <w:hideMark/>
                </w:tcPr>
                <w:p w14:paraId="20D75021"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PSO3</w:t>
                  </w:r>
                </w:p>
              </w:tc>
            </w:tr>
            <w:tr w:rsidR="00AF723C" w:rsidRPr="00C42F19" w14:paraId="63E2AFD0" w14:textId="77777777" w:rsidTr="00AF723C">
              <w:trPr>
                <w:trHeight w:val="498"/>
              </w:trPr>
              <w:tc>
                <w:tcPr>
                  <w:tcW w:w="787" w:type="dxa"/>
                  <w:tcBorders>
                    <w:top w:val="nil"/>
                    <w:left w:val="single" w:sz="4" w:space="0" w:color="auto"/>
                    <w:bottom w:val="single" w:sz="4" w:space="0" w:color="auto"/>
                    <w:right w:val="single" w:sz="4" w:space="0" w:color="auto"/>
                  </w:tcBorders>
                  <w:noWrap/>
                  <w:vAlign w:val="center"/>
                </w:tcPr>
                <w:p w14:paraId="7DFE0995"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3</w:t>
                  </w:r>
                </w:p>
              </w:tc>
              <w:tc>
                <w:tcPr>
                  <w:tcW w:w="720" w:type="dxa"/>
                  <w:tcBorders>
                    <w:top w:val="nil"/>
                    <w:left w:val="nil"/>
                    <w:bottom w:val="single" w:sz="4" w:space="0" w:color="auto"/>
                    <w:right w:val="single" w:sz="4" w:space="0" w:color="auto"/>
                  </w:tcBorders>
                  <w:noWrap/>
                  <w:vAlign w:val="center"/>
                </w:tcPr>
                <w:p w14:paraId="15C281CE"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1</w:t>
                  </w:r>
                </w:p>
              </w:tc>
              <w:tc>
                <w:tcPr>
                  <w:tcW w:w="900" w:type="dxa"/>
                  <w:tcBorders>
                    <w:top w:val="nil"/>
                    <w:left w:val="nil"/>
                    <w:bottom w:val="single" w:sz="4" w:space="0" w:color="auto"/>
                    <w:right w:val="single" w:sz="4" w:space="0" w:color="auto"/>
                  </w:tcBorders>
                  <w:noWrap/>
                  <w:vAlign w:val="center"/>
                </w:tcPr>
                <w:p w14:paraId="61FA8C3B"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2</w:t>
                  </w:r>
                </w:p>
              </w:tc>
            </w:tr>
          </w:tbl>
          <w:p w14:paraId="0A7FAC7C" w14:textId="77777777" w:rsidR="00AF723C" w:rsidRPr="00C42F19" w:rsidRDefault="00AF723C" w:rsidP="00896B00">
            <w:pPr>
              <w:jc w:val="center"/>
              <w:rPr>
                <w:rFonts w:ascii="Times New Roman" w:eastAsia="Times New Roman" w:hAnsi="Times New Roman" w:cs="Times New Roman"/>
                <w:b/>
                <w:bCs/>
                <w:color w:val="000000"/>
                <w:kern w:val="0"/>
                <w:sz w:val="24"/>
                <w:szCs w:val="24"/>
                <w:lang w:eastAsia="en-IN"/>
              </w:rPr>
            </w:pPr>
          </w:p>
        </w:tc>
      </w:tr>
      <w:tr w:rsidR="00C059DB" w:rsidRPr="00C42F19" w14:paraId="6192A2AD" w14:textId="77777777" w:rsidTr="00B724B1">
        <w:trPr>
          <w:trHeight w:val="406"/>
        </w:trPr>
        <w:tc>
          <w:tcPr>
            <w:tcW w:w="2808" w:type="dxa"/>
          </w:tcPr>
          <w:p w14:paraId="71171B71" w14:textId="77777777" w:rsidR="00C059DB" w:rsidRPr="00C42F19" w:rsidRDefault="00C059DB" w:rsidP="00CD0288">
            <w:pPr>
              <w:rPr>
                <w:rFonts w:ascii="Times New Roman" w:hAnsi="Times New Roman" w:cs="Times New Roman"/>
                <w:b/>
                <w:bCs/>
                <w:sz w:val="24"/>
                <w:szCs w:val="24"/>
              </w:rPr>
            </w:pPr>
            <w:r w:rsidRPr="00C42F19">
              <w:rPr>
                <w:rFonts w:ascii="Times New Roman" w:hAnsi="Times New Roman" w:cs="Times New Roman"/>
                <w:b/>
                <w:bCs/>
                <w:sz w:val="24"/>
                <w:szCs w:val="24"/>
              </w:rPr>
              <w:t>SDG</w:t>
            </w:r>
          </w:p>
        </w:tc>
        <w:tc>
          <w:tcPr>
            <w:tcW w:w="8020" w:type="dxa"/>
            <w:vAlign w:val="center"/>
          </w:tcPr>
          <w:p w14:paraId="1E84A3F5" w14:textId="77777777" w:rsidR="00C059DB" w:rsidRPr="00C059DB" w:rsidRDefault="00C059DB" w:rsidP="003566CC">
            <w:pPr>
              <w:rPr>
                <w:rFonts w:ascii="Times New Roman" w:hAnsi="Times New Roman" w:cs="Times New Roman"/>
                <w:sz w:val="24"/>
                <w:szCs w:val="24"/>
              </w:rPr>
            </w:pPr>
            <w:r w:rsidRPr="00C059DB">
              <w:rPr>
                <w:rFonts w:ascii="Times New Roman" w:hAnsi="Times New Roman" w:cs="Times New Roman"/>
                <w:sz w:val="24"/>
                <w:szCs w:val="24"/>
              </w:rPr>
              <w:t>SDG 7 — Affordable and Clean Energy; SDG 12 — Responsible Consumption and Production (reduced dependence on biomass/fuel-wood)</w:t>
            </w:r>
          </w:p>
        </w:tc>
      </w:tr>
      <w:tr w:rsidR="00C059DB" w:rsidRPr="00C42F19" w14:paraId="5D587E3F" w14:textId="77777777" w:rsidTr="00B724B1">
        <w:trPr>
          <w:trHeight w:val="400"/>
        </w:trPr>
        <w:tc>
          <w:tcPr>
            <w:tcW w:w="2808" w:type="dxa"/>
          </w:tcPr>
          <w:p w14:paraId="5177BB49" w14:textId="77777777" w:rsidR="00C059DB" w:rsidRPr="00C42F19" w:rsidRDefault="00C059DB" w:rsidP="00CD0288">
            <w:pPr>
              <w:rPr>
                <w:rFonts w:ascii="Times New Roman" w:hAnsi="Times New Roman" w:cs="Times New Roman"/>
                <w:b/>
                <w:bCs/>
                <w:sz w:val="24"/>
                <w:szCs w:val="24"/>
              </w:rPr>
            </w:pPr>
            <w:r w:rsidRPr="00C42F19">
              <w:rPr>
                <w:rFonts w:ascii="Times New Roman" w:hAnsi="Times New Roman" w:cs="Times New Roman"/>
                <w:b/>
                <w:bCs/>
                <w:sz w:val="24"/>
                <w:szCs w:val="24"/>
              </w:rPr>
              <w:t>Thematic Area</w:t>
            </w:r>
          </w:p>
        </w:tc>
        <w:tc>
          <w:tcPr>
            <w:tcW w:w="8020" w:type="dxa"/>
            <w:vAlign w:val="center"/>
          </w:tcPr>
          <w:p w14:paraId="7958C3B2" w14:textId="77777777" w:rsidR="00C059DB" w:rsidRPr="00C059DB" w:rsidRDefault="00C059DB" w:rsidP="003566CC">
            <w:pPr>
              <w:rPr>
                <w:rFonts w:ascii="Times New Roman" w:hAnsi="Times New Roman" w:cs="Times New Roman"/>
                <w:sz w:val="24"/>
                <w:szCs w:val="24"/>
              </w:rPr>
            </w:pPr>
            <w:r w:rsidRPr="00C059DB">
              <w:rPr>
                <w:rFonts w:ascii="Times New Roman" w:hAnsi="Times New Roman" w:cs="Times New Roman"/>
                <w:sz w:val="24"/>
                <w:szCs w:val="24"/>
              </w:rPr>
              <w:t>Renewable energy technologies; Solar thermal systems; Sustainable/clean-cooking solutions</w:t>
            </w:r>
          </w:p>
        </w:tc>
      </w:tr>
    </w:tbl>
    <w:p w14:paraId="26F01706" w14:textId="77777777" w:rsidR="00421C1F" w:rsidRDefault="00421C1F" w:rsidP="00E938AC">
      <w:pPr>
        <w:jc w:val="center"/>
        <w:rPr>
          <w:rFonts w:ascii="Times New Roman" w:hAnsi="Times New Roman" w:cs="Times New Roman"/>
          <w:sz w:val="24"/>
          <w:szCs w:val="24"/>
        </w:rPr>
      </w:pPr>
    </w:p>
    <w:p w14:paraId="63AFF660" w14:textId="77777777" w:rsidR="00E938AC" w:rsidRDefault="00E938AC" w:rsidP="00E938AC">
      <w:pPr>
        <w:jc w:val="center"/>
        <w:rPr>
          <w:rFonts w:ascii="Times New Roman" w:hAnsi="Times New Roman" w:cs="Times New Roman"/>
          <w:sz w:val="24"/>
          <w:szCs w:val="24"/>
        </w:rPr>
      </w:pPr>
    </w:p>
    <w:p w14:paraId="708BBFBA" w14:textId="77777777" w:rsidR="00713D2A" w:rsidRDefault="000D380F" w:rsidP="00E938AC">
      <w:pPr>
        <w:jc w:val="center"/>
        <w:rPr>
          <w:rFonts w:ascii="Times New Roman" w:hAnsi="Times New Roman" w:cs="Times New Roman"/>
          <w:sz w:val="24"/>
          <w:szCs w:val="24"/>
        </w:rPr>
      </w:pPr>
      <w:r w:rsidRPr="000D380F">
        <w:rPr>
          <w:rFonts w:ascii="Times New Roman" w:hAnsi="Times New Roman" w:cs="Times New Roman"/>
          <w:noProof/>
          <w:sz w:val="24"/>
          <w:szCs w:val="24"/>
        </w:rPr>
        <w:drawing>
          <wp:inline distT="0" distB="0" distL="0" distR="0" wp14:anchorId="4D840728" wp14:editId="5D13567B">
            <wp:extent cx="4442460" cy="3253740"/>
            <wp:effectExtent l="0" t="0" r="0" b="0"/>
            <wp:docPr id="10" name="Object 10"/>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52114" cy="4911635"/>
                      <a:chOff x="1280160" y="927463"/>
                      <a:chExt cx="8752114" cy="4911635"/>
                    </a:xfrm>
                  </a:grpSpPr>
                  <a:grpSp>
                    <a:nvGrpSpPr>
                      <a:cNvPr id="2" name="Group 1"/>
                      <a:cNvGrpSpPr/>
                    </a:nvGrpSpPr>
                    <a:grpSpPr>
                      <a:xfrm>
                        <a:off x="1280160" y="927463"/>
                        <a:ext cx="8752114" cy="4911635"/>
                        <a:chOff x="692364" y="1353035"/>
                        <a:chExt cx="6273715" cy="4017772"/>
                      </a:xfrm>
                    </a:grpSpPr>
                    <a:pic>
                      <a:nvPicPr>
                        <a:cNvPr id="3" name="Picture 2"/>
                        <a:cNvPicPr>
                          <a:picLocks noChangeAspect="1"/>
                        </a:cNvPicPr>
                      </a:nvPicPr>
                      <a:blipFill rotWithShape="1">
                        <a:blip r:embed="rId10" cstate="print">
                          <a:extLst>
                            <a:ext uri="{28A0092B-C50C-407E-A947-70E740481C1C}">
                              <a14:useLocalDpi xmlns:a14="http://schemas.microsoft.com/office/drawing/2010/main" val="0"/>
                            </a:ext>
                          </a:extLst>
                        </a:blip>
                        <a:srcRect l="24166" t="16140" r="15833" b="10497"/>
                        <a:stretch/>
                      </a:blipFill>
                      <a:spPr>
                        <a:xfrm>
                          <a:off x="812290" y="1801585"/>
                          <a:ext cx="5640761" cy="3307612"/>
                        </a:xfrm>
                        <a:prstGeom prst="rect">
                          <a:avLst/>
                        </a:prstGeom>
                      </a:spPr>
                    </a:pic>
                    <a:cxnSp>
                      <a:nvCxnSpPr>
                        <a:cNvPr id="4" name="Straight Arrow Connector 3"/>
                        <a:cNvCxnSpPr>
                          <a:endCxn id="7" idx="2"/>
                        </a:cNvCxnSpPr>
                      </a:nvCxnSpPr>
                      <a:spPr>
                        <a:xfrm flipH="1" flipV="1">
                          <a:off x="4090709" y="1638628"/>
                          <a:ext cx="413453" cy="1403312"/>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5" name="Straight Arrow Connector 4"/>
                        <a:cNvCxnSpPr/>
                      </a:nvCxnSpPr>
                      <a:spPr>
                        <a:xfrm flipV="1">
                          <a:off x="3780620" y="1646542"/>
                          <a:ext cx="310089" cy="1860531"/>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6" name="Straight Arrow Connector 5"/>
                        <a:cNvCxnSpPr>
                          <a:endCxn id="7" idx="2"/>
                        </a:cNvCxnSpPr>
                      </a:nvCxnSpPr>
                      <a:spPr>
                        <a:xfrm flipV="1">
                          <a:off x="2540262" y="1638628"/>
                          <a:ext cx="1550447" cy="1661719"/>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7" name="Straight Arrow Connector 6"/>
                        <a:cNvCxnSpPr>
                          <a:endCxn id="7" idx="2"/>
                        </a:cNvCxnSpPr>
                      </a:nvCxnSpPr>
                      <a:spPr>
                        <a:xfrm flipV="1">
                          <a:off x="2746988" y="1638628"/>
                          <a:ext cx="1343721" cy="1093224"/>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sp>
                      <a:nvSpPr>
                        <a:cNvPr id="8" name="TextBox 6"/>
                        <a:cNvSpPr txBox="1"/>
                      </a:nvSpPr>
                      <a:spPr>
                        <a:xfrm flipH="1">
                          <a:off x="2872294" y="1353035"/>
                          <a:ext cx="2573743" cy="307777"/>
                        </a:xfrm>
                        <a:prstGeom prst="rect">
                          <a:avLst/>
                        </a:prstGeom>
                        <a:noFill/>
                        <a:ln w="12700">
                          <a:noFill/>
                        </a:ln>
                      </a:spPr>
                      <a:txSp>
                        <a:txBody>
                          <a:bodyPr wrap="square" rtlCol="0">
                            <a:spAutoFit/>
                          </a:bodyPr>
                          <a:lstStyle>
                            <a:defPPr>
                              <a:defRPr lang="en-US"/>
                            </a:defPPr>
                            <a:lvl1pPr marL="0" algn="l" defTabSz="1088502" rtl="0" eaLnBrk="1" latinLnBrk="0" hangingPunct="1">
                              <a:defRPr sz="2100" kern="1200">
                                <a:solidFill>
                                  <a:sysClr val="windowText" lastClr="000000"/>
                                </a:solidFill>
                                <a:latin typeface="Calibri"/>
                                <a:ea typeface=""/>
                                <a:cs typeface=""/>
                              </a:defRPr>
                            </a:lvl1pPr>
                            <a:lvl2pPr marL="544251" algn="l" defTabSz="1088502" rtl="0" eaLnBrk="1" latinLnBrk="0" hangingPunct="1">
                              <a:defRPr sz="2100" kern="1200">
                                <a:solidFill>
                                  <a:sysClr val="windowText" lastClr="000000"/>
                                </a:solidFill>
                                <a:latin typeface="Calibri"/>
                                <a:ea typeface=""/>
                                <a:cs typeface=""/>
                              </a:defRPr>
                            </a:lvl2pPr>
                            <a:lvl3pPr marL="1088502" algn="l" defTabSz="1088502" rtl="0" eaLnBrk="1" latinLnBrk="0" hangingPunct="1">
                              <a:defRPr sz="2100" kern="1200">
                                <a:solidFill>
                                  <a:sysClr val="windowText" lastClr="000000"/>
                                </a:solidFill>
                                <a:latin typeface="Calibri"/>
                                <a:ea typeface=""/>
                                <a:cs typeface=""/>
                              </a:defRPr>
                            </a:lvl3pPr>
                            <a:lvl4pPr marL="1632753" algn="l" defTabSz="1088502" rtl="0" eaLnBrk="1" latinLnBrk="0" hangingPunct="1">
                              <a:defRPr sz="2100" kern="1200">
                                <a:solidFill>
                                  <a:sysClr val="windowText" lastClr="000000"/>
                                </a:solidFill>
                                <a:latin typeface="Calibri"/>
                                <a:ea typeface=""/>
                                <a:cs typeface=""/>
                              </a:defRPr>
                            </a:lvl4pPr>
                            <a:lvl5pPr marL="2177004" algn="l" defTabSz="1088502" rtl="0" eaLnBrk="1" latinLnBrk="0" hangingPunct="1">
                              <a:defRPr sz="2100" kern="1200">
                                <a:solidFill>
                                  <a:sysClr val="windowText" lastClr="000000"/>
                                </a:solidFill>
                                <a:latin typeface="Calibri"/>
                                <a:ea typeface=""/>
                                <a:cs typeface=""/>
                              </a:defRPr>
                            </a:lvl5pPr>
                            <a:lvl6pPr marL="2721254" algn="l" defTabSz="1088502" rtl="0" eaLnBrk="1" latinLnBrk="0" hangingPunct="1">
                              <a:defRPr sz="2100" kern="1200">
                                <a:solidFill>
                                  <a:sysClr val="windowText" lastClr="000000"/>
                                </a:solidFill>
                                <a:latin typeface="Calibri"/>
                                <a:ea typeface=""/>
                                <a:cs typeface=""/>
                              </a:defRPr>
                            </a:lvl6pPr>
                            <a:lvl7pPr marL="3265505" algn="l" defTabSz="1088502" rtl="0" eaLnBrk="1" latinLnBrk="0" hangingPunct="1">
                              <a:defRPr sz="2100" kern="1200">
                                <a:solidFill>
                                  <a:sysClr val="windowText" lastClr="000000"/>
                                </a:solidFill>
                                <a:latin typeface="Calibri"/>
                                <a:ea typeface=""/>
                                <a:cs typeface=""/>
                              </a:defRPr>
                            </a:lvl7pPr>
                            <a:lvl8pPr marL="3809756" algn="l" defTabSz="1088502" rtl="0" eaLnBrk="1" latinLnBrk="0" hangingPunct="1">
                              <a:defRPr sz="2100" kern="1200">
                                <a:solidFill>
                                  <a:sysClr val="windowText" lastClr="000000"/>
                                </a:solidFill>
                                <a:latin typeface="Calibri"/>
                                <a:ea typeface=""/>
                                <a:cs typeface=""/>
                              </a:defRPr>
                            </a:lvl8pPr>
                            <a:lvl9pPr marL="4354007" algn="l" defTabSz="1088502" rtl="0" eaLnBrk="1" latinLnBrk="0" hangingPunct="1">
                              <a:defRPr sz="2100" kern="1200">
                                <a:solidFill>
                                  <a:sysClr val="windowText" lastClr="000000"/>
                                </a:solidFill>
                                <a:latin typeface="Calibri"/>
                                <a:ea typeface=""/>
                                <a:cs typeface=""/>
                              </a:defRPr>
                            </a:lvl9pPr>
                          </a:lstStyle>
                          <a:p>
                            <a:pPr algn="ctr"/>
                            <a:r>
                              <a:rPr lang="en-US" sz="1400" dirty="0">
                                <a:latin typeface="Times New Roman" panose="02020603050405020304" pitchFamily="18" charset="0"/>
                                <a:cs typeface="Times New Roman" panose="02020603050405020304" pitchFamily="18" charset="0"/>
                              </a:rPr>
                              <a:t>Cooking Chambers</a:t>
                            </a:r>
                          </a:p>
                        </a:txBody>
                        <a:useSpRect/>
                      </a:txSp>
                    </a:sp>
                    <a:cxnSp>
                      <a:nvCxnSpPr>
                        <a:cNvPr id="9" name="Straight Arrow Connector 8"/>
                        <a:cNvCxnSpPr/>
                      </a:nvCxnSpPr>
                      <a:spPr>
                        <a:xfrm rot="10800000">
                          <a:off x="1712863" y="1826159"/>
                          <a:ext cx="723542" cy="361770"/>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sp>
                      <a:nvSpPr>
                        <a:cNvPr id="10" name="TextBox 27"/>
                        <a:cNvSpPr txBox="1"/>
                      </a:nvSpPr>
                      <a:spPr>
                        <a:xfrm>
                          <a:off x="692364" y="1638628"/>
                          <a:ext cx="1156193" cy="307777"/>
                        </a:xfrm>
                        <a:prstGeom prst="rect">
                          <a:avLst/>
                        </a:prstGeom>
                        <a:noFill/>
                        <a:ln w="12700">
                          <a:noFill/>
                        </a:ln>
                      </a:spPr>
                      <a:txSp>
                        <a:txBody>
                          <a:bodyPr wrap="square" rtlCol="0">
                            <a:spAutoFit/>
                          </a:bodyPr>
                          <a:lstStyle>
                            <a:defPPr>
                              <a:defRPr lang="en-US"/>
                            </a:defPPr>
                            <a:lvl1pPr marL="0" algn="l" defTabSz="1088502" rtl="0" eaLnBrk="1" latinLnBrk="0" hangingPunct="1">
                              <a:defRPr sz="2100" kern="1200">
                                <a:solidFill>
                                  <a:sysClr val="windowText" lastClr="000000"/>
                                </a:solidFill>
                                <a:latin typeface="Calibri"/>
                                <a:ea typeface=""/>
                                <a:cs typeface=""/>
                              </a:defRPr>
                            </a:lvl1pPr>
                            <a:lvl2pPr marL="544251" algn="l" defTabSz="1088502" rtl="0" eaLnBrk="1" latinLnBrk="0" hangingPunct="1">
                              <a:defRPr sz="2100" kern="1200">
                                <a:solidFill>
                                  <a:sysClr val="windowText" lastClr="000000"/>
                                </a:solidFill>
                                <a:latin typeface="Calibri"/>
                                <a:ea typeface=""/>
                                <a:cs typeface=""/>
                              </a:defRPr>
                            </a:lvl2pPr>
                            <a:lvl3pPr marL="1088502" algn="l" defTabSz="1088502" rtl="0" eaLnBrk="1" latinLnBrk="0" hangingPunct="1">
                              <a:defRPr sz="2100" kern="1200">
                                <a:solidFill>
                                  <a:sysClr val="windowText" lastClr="000000"/>
                                </a:solidFill>
                                <a:latin typeface="Calibri"/>
                                <a:ea typeface=""/>
                                <a:cs typeface=""/>
                              </a:defRPr>
                            </a:lvl3pPr>
                            <a:lvl4pPr marL="1632753" algn="l" defTabSz="1088502" rtl="0" eaLnBrk="1" latinLnBrk="0" hangingPunct="1">
                              <a:defRPr sz="2100" kern="1200">
                                <a:solidFill>
                                  <a:sysClr val="windowText" lastClr="000000"/>
                                </a:solidFill>
                                <a:latin typeface="Calibri"/>
                                <a:ea typeface=""/>
                                <a:cs typeface=""/>
                              </a:defRPr>
                            </a:lvl4pPr>
                            <a:lvl5pPr marL="2177004" algn="l" defTabSz="1088502" rtl="0" eaLnBrk="1" latinLnBrk="0" hangingPunct="1">
                              <a:defRPr sz="2100" kern="1200">
                                <a:solidFill>
                                  <a:sysClr val="windowText" lastClr="000000"/>
                                </a:solidFill>
                                <a:latin typeface="Calibri"/>
                                <a:ea typeface=""/>
                                <a:cs typeface=""/>
                              </a:defRPr>
                            </a:lvl5pPr>
                            <a:lvl6pPr marL="2721254" algn="l" defTabSz="1088502" rtl="0" eaLnBrk="1" latinLnBrk="0" hangingPunct="1">
                              <a:defRPr sz="2100" kern="1200">
                                <a:solidFill>
                                  <a:sysClr val="windowText" lastClr="000000"/>
                                </a:solidFill>
                                <a:latin typeface="Calibri"/>
                                <a:ea typeface=""/>
                                <a:cs typeface=""/>
                              </a:defRPr>
                            </a:lvl6pPr>
                            <a:lvl7pPr marL="3265505" algn="l" defTabSz="1088502" rtl="0" eaLnBrk="1" latinLnBrk="0" hangingPunct="1">
                              <a:defRPr sz="2100" kern="1200">
                                <a:solidFill>
                                  <a:sysClr val="windowText" lastClr="000000"/>
                                </a:solidFill>
                                <a:latin typeface="Calibri"/>
                                <a:ea typeface=""/>
                                <a:cs typeface=""/>
                              </a:defRPr>
                            </a:lvl7pPr>
                            <a:lvl8pPr marL="3809756" algn="l" defTabSz="1088502" rtl="0" eaLnBrk="1" latinLnBrk="0" hangingPunct="1">
                              <a:defRPr sz="2100" kern="1200">
                                <a:solidFill>
                                  <a:sysClr val="windowText" lastClr="000000"/>
                                </a:solidFill>
                                <a:latin typeface="Calibri"/>
                                <a:ea typeface=""/>
                                <a:cs typeface=""/>
                              </a:defRPr>
                            </a:lvl8pPr>
                            <a:lvl9pPr marL="4354007" algn="l" defTabSz="1088502" rtl="0" eaLnBrk="1" latinLnBrk="0" hangingPunct="1">
                              <a:defRPr sz="2100" kern="1200">
                                <a:solidFill>
                                  <a:sysClr val="windowText" lastClr="000000"/>
                                </a:solidFill>
                                <a:latin typeface="Calibri"/>
                                <a:ea typeface=""/>
                                <a:cs typeface=""/>
                              </a:defRPr>
                            </a:lvl9pPr>
                          </a:lstStyle>
                          <a:p>
                            <a:pPr algn="ctr"/>
                            <a:r>
                              <a:rPr lang="en-US" sz="1400" dirty="0">
                                <a:latin typeface="Times New Roman" panose="02020603050405020304" pitchFamily="18" charset="0"/>
                                <a:cs typeface="Times New Roman" panose="02020603050405020304" pitchFamily="18" charset="0"/>
                              </a:rPr>
                              <a:t>Pocket wall 2</a:t>
                            </a:r>
                          </a:p>
                        </a:txBody>
                        <a:useSpRect/>
                      </a:txSp>
                    </a:sp>
                    <a:cxnSp>
                      <a:nvCxnSpPr>
                        <a:cNvPr id="11" name="Straight Arrow Connector 10"/>
                        <a:cNvCxnSpPr/>
                      </a:nvCxnSpPr>
                      <a:spPr>
                        <a:xfrm flipH="1">
                          <a:off x="3150843" y="3817162"/>
                          <a:ext cx="164642" cy="1103825"/>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12" name="Straight Arrow Connector 11"/>
                        <a:cNvCxnSpPr/>
                      </a:nvCxnSpPr>
                      <a:spPr>
                        <a:xfrm rot="5400000" flipH="1" flipV="1">
                          <a:off x="6337136" y="4260022"/>
                          <a:ext cx="243641" cy="2463"/>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13" name="Straight Arrow Connector 12"/>
                        <a:cNvCxnSpPr>
                          <a:cxnSpLocks/>
                        </a:cNvCxnSpPr>
                      </a:nvCxnSpPr>
                      <a:spPr>
                        <a:xfrm flipH="1" flipV="1">
                          <a:off x="5201423" y="2060618"/>
                          <a:ext cx="169544" cy="832810"/>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14" name="Straight Arrow Connector 13"/>
                        <a:cNvCxnSpPr/>
                      </a:nvCxnSpPr>
                      <a:spPr>
                        <a:xfrm flipV="1">
                          <a:off x="5998500" y="2469488"/>
                          <a:ext cx="401195" cy="641029"/>
                        </a:xfrm>
                        <a:prstGeom prst="straightConnector1">
                          <a:avLst/>
                        </a:prstGeom>
                        <a:noFill/>
                        <a:ln w="12700" cap="flat" cmpd="sng" algn="ctr">
                          <a:solidFill>
                            <a:srgbClr val="FF0000"/>
                          </a:solidFill>
                          <a:prstDash val="solid"/>
                          <a:headEnd type="stealth" w="lg" len="lg"/>
                          <a:tailEnd type="none"/>
                        </a:ln>
                        <a:effectLst/>
                      </a:spPr>
                      <a:style>
                        <a:lnRef idx="1">
                          <a:schemeClr val="accent1"/>
                        </a:lnRef>
                        <a:fillRef idx="0">
                          <a:schemeClr val="accent1"/>
                        </a:fillRef>
                        <a:effectRef idx="0">
                          <a:schemeClr val="accent1"/>
                        </a:effectRef>
                        <a:fontRef idx="minor">
                          <a:schemeClr val="tx1"/>
                        </a:fontRef>
                      </a:style>
                    </a:cxnSp>
                    <a:cxnSp>
                      <a:nvCxnSpPr>
                        <a:cNvPr id="15" name="Straight Arrow Connector 14"/>
                        <a:cNvCxnSpPr/>
                      </a:nvCxnSpPr>
                      <a:spPr>
                        <a:xfrm flipH="1" flipV="1">
                          <a:off x="3440813" y="3998047"/>
                          <a:ext cx="258409" cy="51682"/>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16" name="Straight Arrow Connector 15"/>
                        <a:cNvCxnSpPr/>
                      </a:nvCxnSpPr>
                      <a:spPr>
                        <a:xfrm flipH="1" flipV="1">
                          <a:off x="3474407" y="3863716"/>
                          <a:ext cx="258407" cy="51706"/>
                        </a:xfrm>
                        <a:prstGeom prst="straightConnector1">
                          <a:avLst/>
                        </a:prstGeom>
                        <a:noFill/>
                        <a:ln w="12700" cap="flat" cmpd="sng" algn="ctr">
                          <a:solidFill>
                            <a:sysClr val="window" lastClr="FFFFFF"/>
                          </a:solidFill>
                          <a:prstDash val="solid"/>
                          <a:headEnd type="none" w="sm" len="med"/>
                          <a:tailEnd type="triangle" w="sm" len="med"/>
                        </a:ln>
                        <a:effectLst/>
                      </a:spPr>
                      <a:style>
                        <a:lnRef idx="1">
                          <a:schemeClr val="accent1"/>
                        </a:lnRef>
                        <a:fillRef idx="0">
                          <a:schemeClr val="accent1"/>
                        </a:fillRef>
                        <a:effectRef idx="0">
                          <a:schemeClr val="accent1"/>
                        </a:effectRef>
                        <a:fontRef idx="minor">
                          <a:schemeClr val="tx1"/>
                        </a:fontRef>
                      </a:style>
                    </a:cxnSp>
                    <a:cxnSp>
                      <a:nvCxnSpPr>
                        <a:cNvPr id="17" name="Straight Arrow Connector 16"/>
                        <a:cNvCxnSpPr/>
                      </a:nvCxnSpPr>
                      <a:spPr>
                        <a:xfrm flipH="1" flipV="1">
                          <a:off x="3536424" y="3737056"/>
                          <a:ext cx="258409" cy="51682"/>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18" name="Straight Arrow Connector 17"/>
                        <a:cNvCxnSpPr/>
                      </a:nvCxnSpPr>
                      <a:spPr>
                        <a:xfrm>
                          <a:off x="5120464" y="4018720"/>
                          <a:ext cx="2585" cy="198973"/>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19" name="Straight Arrow Connector 18"/>
                        <a:cNvCxnSpPr/>
                      </a:nvCxnSpPr>
                      <a:spPr>
                        <a:xfrm flipH="1" flipV="1">
                          <a:off x="4762569" y="4263772"/>
                          <a:ext cx="258409" cy="51682"/>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0" name="Straight Arrow Connector 19"/>
                        <a:cNvCxnSpPr/>
                      </a:nvCxnSpPr>
                      <a:spPr>
                        <a:xfrm rot="360000" flipH="1">
                          <a:off x="5378872" y="3537159"/>
                          <a:ext cx="153753" cy="159290"/>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grpSp>
                      <a:nvGrpSpPr>
                        <a:cNvPr id="21" name="Group 44"/>
                        <a:cNvGrpSpPr/>
                      </a:nvGrpSpPr>
                      <a:grpSpPr>
                        <a:xfrm>
                          <a:off x="5173438" y="3656634"/>
                          <a:ext cx="58142" cy="88174"/>
                          <a:chOff x="6549390" y="3725715"/>
                          <a:chExt cx="85725" cy="130005"/>
                        </a:xfrm>
                      </a:grpSpPr>
                      <a:cxnSp>
                        <a:nvCxnSpPr>
                          <a:cNvPr id="33" name="Straight Arrow Connector 32"/>
                          <a:cNvCxnSpPr/>
                        </a:nvCxnSpPr>
                        <a:spPr>
                          <a:xfrm flipH="1">
                            <a:off x="6549390" y="3725715"/>
                            <a:ext cx="82522" cy="72038"/>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34" name="Straight Connector 33"/>
                          <a:cNvCxnSpPr/>
                        </a:nvCxnSpPr>
                        <a:spPr>
                          <a:xfrm>
                            <a:off x="6549390" y="3793943"/>
                            <a:ext cx="85725" cy="61777"/>
                          </a:xfrm>
                          <a:prstGeom prst="line">
                            <a:avLst/>
                          </a:prstGeom>
                          <a:noFill/>
                          <a:ln w="9525" cap="flat" cmpd="sng" algn="ctr">
                            <a:solidFill>
                              <a:sysClr val="window" lastClr="FFFFFF"/>
                            </a:solidFill>
                            <a:prstDash val="solid"/>
                          </a:ln>
                          <a:effectLst/>
                        </a:spPr>
                        <a:style>
                          <a:lnRef idx="1">
                            <a:schemeClr val="accent1"/>
                          </a:lnRef>
                          <a:fillRef idx="0">
                            <a:schemeClr val="accent1"/>
                          </a:fillRef>
                          <a:effectRef idx="0">
                            <a:schemeClr val="accent1"/>
                          </a:effectRef>
                          <a:fontRef idx="minor">
                            <a:schemeClr val="tx1"/>
                          </a:fontRef>
                        </a:style>
                      </a:cxnSp>
                    </a:grpSp>
                    <a:cxnSp>
                      <a:nvCxnSpPr>
                        <a:cNvPr id="22" name="Straight Arrow Connector 21"/>
                        <a:cNvCxnSpPr/>
                      </a:nvCxnSpPr>
                      <a:spPr>
                        <a:xfrm rot="21540000" flipH="1" flipV="1">
                          <a:off x="5977086" y="3185295"/>
                          <a:ext cx="180885" cy="40105"/>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3" name="Straight Arrow Connector 22"/>
                        <a:cNvCxnSpPr/>
                      </a:nvCxnSpPr>
                      <a:spPr>
                        <a:xfrm rot="21540000" flipH="1" flipV="1">
                          <a:off x="6511036" y="3257131"/>
                          <a:ext cx="180885" cy="40105"/>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4" name="Straight Arrow Connector 23"/>
                        <a:cNvCxnSpPr/>
                      </a:nvCxnSpPr>
                      <a:spPr>
                        <a:xfrm flipV="1">
                          <a:off x="6278315" y="3278730"/>
                          <a:ext cx="80920" cy="66465"/>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5" name="Straight Arrow Connector 24"/>
                        <a:cNvCxnSpPr/>
                      </a:nvCxnSpPr>
                      <a:spPr>
                        <a:xfrm flipH="1" flipV="1">
                          <a:off x="6209653" y="3196609"/>
                          <a:ext cx="127648" cy="22566"/>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6" name="Straight Arrow Connector 25"/>
                        <a:cNvCxnSpPr/>
                      </a:nvCxnSpPr>
                      <a:spPr>
                        <a:xfrm flipH="1" flipV="1">
                          <a:off x="2798669" y="3672176"/>
                          <a:ext cx="258409" cy="51682"/>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7" name="Straight Arrow Connector 26"/>
                        <a:cNvCxnSpPr/>
                      </a:nvCxnSpPr>
                      <a:spPr>
                        <a:xfrm flipV="1">
                          <a:off x="4172984" y="4014843"/>
                          <a:ext cx="1708" cy="150551"/>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cxnSp>
                      <a:nvCxnSpPr>
                        <a:cNvPr id="28" name="Straight Arrow Connector 27"/>
                        <a:cNvCxnSpPr/>
                      </a:nvCxnSpPr>
                      <a:spPr>
                        <a:xfrm flipH="1">
                          <a:off x="4186713" y="4171855"/>
                          <a:ext cx="53873" cy="52299"/>
                        </a:xfrm>
                        <a:prstGeom prst="straightConnector1">
                          <a:avLst/>
                        </a:prstGeom>
                        <a:noFill/>
                        <a:ln w="12700" cap="flat" cmpd="sng" algn="ctr">
                          <a:solidFill>
                            <a:sysClr val="window" lastClr="FFFFFF"/>
                          </a:solidFill>
                          <a:prstDash val="solid"/>
                          <a:headEnd type="triangle" w="sm" len="sm"/>
                          <a:tailEnd type="none"/>
                        </a:ln>
                        <a:effectLst/>
                      </a:spPr>
                      <a:style>
                        <a:lnRef idx="1">
                          <a:schemeClr val="accent1"/>
                        </a:lnRef>
                        <a:fillRef idx="0">
                          <a:schemeClr val="accent1"/>
                        </a:fillRef>
                        <a:effectRef idx="0">
                          <a:schemeClr val="accent1"/>
                        </a:effectRef>
                        <a:fontRef idx="minor">
                          <a:schemeClr val="tx1"/>
                        </a:fontRef>
                      </a:style>
                    </a:cxnSp>
                    <a:cxnSp>
                      <a:nvCxnSpPr>
                        <a:cNvPr id="29" name="Straight Arrow Connector 28"/>
                        <a:cNvCxnSpPr/>
                      </a:nvCxnSpPr>
                      <a:spPr>
                        <a:xfrm rot="21540000" flipV="1">
                          <a:off x="6245431" y="3581088"/>
                          <a:ext cx="7160" cy="200282"/>
                        </a:xfrm>
                        <a:prstGeom prst="straightConnector1">
                          <a:avLst/>
                        </a:prstGeom>
                        <a:noFill/>
                        <a:ln w="12700" cap="flat" cmpd="sng" algn="ctr">
                          <a:solidFill>
                            <a:sysClr val="window" lastClr="FFFFFF"/>
                          </a:solidFill>
                          <a:prstDash val="solid"/>
                          <a:headEnd type="triangle" w="sm" len="med"/>
                          <a:tailEnd type="none"/>
                        </a:ln>
                        <a:effectLst/>
                      </a:spPr>
                      <a:style>
                        <a:lnRef idx="1">
                          <a:schemeClr val="accent1"/>
                        </a:lnRef>
                        <a:fillRef idx="0">
                          <a:schemeClr val="accent1"/>
                        </a:fillRef>
                        <a:effectRef idx="0">
                          <a:schemeClr val="accent1"/>
                        </a:effectRef>
                        <a:fontRef idx="minor">
                          <a:schemeClr val="tx1"/>
                        </a:fontRef>
                      </a:style>
                    </a:cxnSp>
                    <a:sp>
                      <a:nvSpPr>
                        <a:cNvPr id="30" name="TextBox 27"/>
                        <a:cNvSpPr txBox="1"/>
                      </a:nvSpPr>
                      <a:spPr>
                        <a:xfrm>
                          <a:off x="2318214" y="4847587"/>
                          <a:ext cx="1156193" cy="523220"/>
                        </a:xfrm>
                        <a:prstGeom prst="rect">
                          <a:avLst/>
                        </a:prstGeom>
                        <a:noFill/>
                        <a:ln w="12700">
                          <a:noFill/>
                        </a:ln>
                      </a:spPr>
                      <a:txSp>
                        <a:txBody>
                          <a:bodyPr wrap="square" rtlCol="0">
                            <a:spAutoFit/>
                          </a:bodyPr>
                          <a:lstStyle>
                            <a:defPPr>
                              <a:defRPr lang="en-US"/>
                            </a:defPPr>
                            <a:lvl1pPr marL="0" algn="l" defTabSz="1088502" rtl="0" eaLnBrk="1" latinLnBrk="0" hangingPunct="1">
                              <a:defRPr sz="2100" kern="1200">
                                <a:solidFill>
                                  <a:sysClr val="windowText" lastClr="000000"/>
                                </a:solidFill>
                                <a:latin typeface="Calibri"/>
                                <a:ea typeface=""/>
                                <a:cs typeface=""/>
                              </a:defRPr>
                            </a:lvl1pPr>
                            <a:lvl2pPr marL="544251" algn="l" defTabSz="1088502" rtl="0" eaLnBrk="1" latinLnBrk="0" hangingPunct="1">
                              <a:defRPr sz="2100" kern="1200">
                                <a:solidFill>
                                  <a:sysClr val="windowText" lastClr="000000"/>
                                </a:solidFill>
                                <a:latin typeface="Calibri"/>
                                <a:ea typeface=""/>
                                <a:cs typeface=""/>
                              </a:defRPr>
                            </a:lvl2pPr>
                            <a:lvl3pPr marL="1088502" algn="l" defTabSz="1088502" rtl="0" eaLnBrk="1" latinLnBrk="0" hangingPunct="1">
                              <a:defRPr sz="2100" kern="1200">
                                <a:solidFill>
                                  <a:sysClr val="windowText" lastClr="000000"/>
                                </a:solidFill>
                                <a:latin typeface="Calibri"/>
                                <a:ea typeface=""/>
                                <a:cs typeface=""/>
                              </a:defRPr>
                            </a:lvl3pPr>
                            <a:lvl4pPr marL="1632753" algn="l" defTabSz="1088502" rtl="0" eaLnBrk="1" latinLnBrk="0" hangingPunct="1">
                              <a:defRPr sz="2100" kern="1200">
                                <a:solidFill>
                                  <a:sysClr val="windowText" lastClr="000000"/>
                                </a:solidFill>
                                <a:latin typeface="Calibri"/>
                                <a:ea typeface=""/>
                                <a:cs typeface=""/>
                              </a:defRPr>
                            </a:lvl4pPr>
                            <a:lvl5pPr marL="2177004" algn="l" defTabSz="1088502" rtl="0" eaLnBrk="1" latinLnBrk="0" hangingPunct="1">
                              <a:defRPr sz="2100" kern="1200">
                                <a:solidFill>
                                  <a:sysClr val="windowText" lastClr="000000"/>
                                </a:solidFill>
                                <a:latin typeface="Calibri"/>
                                <a:ea typeface=""/>
                                <a:cs typeface=""/>
                              </a:defRPr>
                            </a:lvl5pPr>
                            <a:lvl6pPr marL="2721254" algn="l" defTabSz="1088502" rtl="0" eaLnBrk="1" latinLnBrk="0" hangingPunct="1">
                              <a:defRPr sz="2100" kern="1200">
                                <a:solidFill>
                                  <a:sysClr val="windowText" lastClr="000000"/>
                                </a:solidFill>
                                <a:latin typeface="Calibri"/>
                                <a:ea typeface=""/>
                                <a:cs typeface=""/>
                              </a:defRPr>
                            </a:lvl6pPr>
                            <a:lvl7pPr marL="3265505" algn="l" defTabSz="1088502" rtl="0" eaLnBrk="1" latinLnBrk="0" hangingPunct="1">
                              <a:defRPr sz="2100" kern="1200">
                                <a:solidFill>
                                  <a:sysClr val="windowText" lastClr="000000"/>
                                </a:solidFill>
                                <a:latin typeface="Calibri"/>
                                <a:ea typeface=""/>
                                <a:cs typeface=""/>
                              </a:defRPr>
                            </a:lvl7pPr>
                            <a:lvl8pPr marL="3809756" algn="l" defTabSz="1088502" rtl="0" eaLnBrk="1" latinLnBrk="0" hangingPunct="1">
                              <a:defRPr sz="2100" kern="1200">
                                <a:solidFill>
                                  <a:sysClr val="windowText" lastClr="000000"/>
                                </a:solidFill>
                                <a:latin typeface="Calibri"/>
                                <a:ea typeface=""/>
                                <a:cs typeface=""/>
                              </a:defRPr>
                            </a:lvl8pPr>
                            <a:lvl9pPr marL="4354007" algn="l" defTabSz="1088502" rtl="0" eaLnBrk="1" latinLnBrk="0" hangingPunct="1">
                              <a:defRPr sz="2100" kern="1200">
                                <a:solidFill>
                                  <a:sysClr val="windowText" lastClr="000000"/>
                                </a:solidFill>
                                <a:latin typeface="Calibri"/>
                                <a:ea typeface=""/>
                                <a:cs typeface=""/>
                              </a:defRPr>
                            </a:lvl9pPr>
                          </a:lstStyle>
                          <a:p>
                            <a:pPr algn="ctr"/>
                            <a:r>
                              <a:rPr lang="en-US" sz="1400" dirty="0">
                                <a:latin typeface="Times New Roman" panose="02020603050405020304" pitchFamily="18" charset="0"/>
                                <a:cs typeface="Times New Roman" panose="02020603050405020304" pitchFamily="18" charset="0"/>
                              </a:rPr>
                              <a:t>Copper Tubing</a:t>
                            </a:r>
                          </a:p>
                        </a:txBody>
                        <a:useSpRect/>
                      </a:txSp>
                    </a:sp>
                    <a:sp>
                      <a:nvSpPr>
                        <a:cNvPr id="31" name="TextBox 27"/>
                        <a:cNvSpPr txBox="1"/>
                      </a:nvSpPr>
                      <a:spPr>
                        <a:xfrm>
                          <a:off x="4706827" y="1823769"/>
                          <a:ext cx="1156193" cy="307777"/>
                        </a:xfrm>
                        <a:prstGeom prst="rect">
                          <a:avLst/>
                        </a:prstGeom>
                        <a:noFill/>
                        <a:ln w="12700">
                          <a:noFill/>
                        </a:ln>
                      </a:spPr>
                      <a:txSp>
                        <a:txBody>
                          <a:bodyPr wrap="square" rtlCol="0">
                            <a:spAutoFit/>
                          </a:bodyPr>
                          <a:lstStyle>
                            <a:defPPr>
                              <a:defRPr lang="en-US"/>
                            </a:defPPr>
                            <a:lvl1pPr marL="0" algn="l" defTabSz="1088502" rtl="0" eaLnBrk="1" latinLnBrk="0" hangingPunct="1">
                              <a:defRPr sz="2100" kern="1200">
                                <a:solidFill>
                                  <a:sysClr val="windowText" lastClr="000000"/>
                                </a:solidFill>
                                <a:latin typeface="Calibri"/>
                                <a:ea typeface=""/>
                                <a:cs typeface=""/>
                              </a:defRPr>
                            </a:lvl1pPr>
                            <a:lvl2pPr marL="544251" algn="l" defTabSz="1088502" rtl="0" eaLnBrk="1" latinLnBrk="0" hangingPunct="1">
                              <a:defRPr sz="2100" kern="1200">
                                <a:solidFill>
                                  <a:sysClr val="windowText" lastClr="000000"/>
                                </a:solidFill>
                                <a:latin typeface="Calibri"/>
                                <a:ea typeface=""/>
                                <a:cs typeface=""/>
                              </a:defRPr>
                            </a:lvl2pPr>
                            <a:lvl3pPr marL="1088502" algn="l" defTabSz="1088502" rtl="0" eaLnBrk="1" latinLnBrk="0" hangingPunct="1">
                              <a:defRPr sz="2100" kern="1200">
                                <a:solidFill>
                                  <a:sysClr val="windowText" lastClr="000000"/>
                                </a:solidFill>
                                <a:latin typeface="Calibri"/>
                                <a:ea typeface=""/>
                                <a:cs typeface=""/>
                              </a:defRPr>
                            </a:lvl3pPr>
                            <a:lvl4pPr marL="1632753" algn="l" defTabSz="1088502" rtl="0" eaLnBrk="1" latinLnBrk="0" hangingPunct="1">
                              <a:defRPr sz="2100" kern="1200">
                                <a:solidFill>
                                  <a:sysClr val="windowText" lastClr="000000"/>
                                </a:solidFill>
                                <a:latin typeface="Calibri"/>
                                <a:ea typeface=""/>
                                <a:cs typeface=""/>
                              </a:defRPr>
                            </a:lvl4pPr>
                            <a:lvl5pPr marL="2177004" algn="l" defTabSz="1088502" rtl="0" eaLnBrk="1" latinLnBrk="0" hangingPunct="1">
                              <a:defRPr sz="2100" kern="1200">
                                <a:solidFill>
                                  <a:sysClr val="windowText" lastClr="000000"/>
                                </a:solidFill>
                                <a:latin typeface="Calibri"/>
                                <a:ea typeface=""/>
                                <a:cs typeface=""/>
                              </a:defRPr>
                            </a:lvl5pPr>
                            <a:lvl6pPr marL="2721254" algn="l" defTabSz="1088502" rtl="0" eaLnBrk="1" latinLnBrk="0" hangingPunct="1">
                              <a:defRPr sz="2100" kern="1200">
                                <a:solidFill>
                                  <a:sysClr val="windowText" lastClr="000000"/>
                                </a:solidFill>
                                <a:latin typeface="Calibri"/>
                                <a:ea typeface=""/>
                                <a:cs typeface=""/>
                              </a:defRPr>
                            </a:lvl6pPr>
                            <a:lvl7pPr marL="3265505" algn="l" defTabSz="1088502" rtl="0" eaLnBrk="1" latinLnBrk="0" hangingPunct="1">
                              <a:defRPr sz="2100" kern="1200">
                                <a:solidFill>
                                  <a:sysClr val="windowText" lastClr="000000"/>
                                </a:solidFill>
                                <a:latin typeface="Calibri"/>
                                <a:ea typeface=""/>
                                <a:cs typeface=""/>
                              </a:defRPr>
                            </a:lvl7pPr>
                            <a:lvl8pPr marL="3809756" algn="l" defTabSz="1088502" rtl="0" eaLnBrk="1" latinLnBrk="0" hangingPunct="1">
                              <a:defRPr sz="2100" kern="1200">
                                <a:solidFill>
                                  <a:sysClr val="windowText" lastClr="000000"/>
                                </a:solidFill>
                                <a:latin typeface="Calibri"/>
                                <a:ea typeface=""/>
                                <a:cs typeface=""/>
                              </a:defRPr>
                            </a:lvl8pPr>
                            <a:lvl9pPr marL="4354007" algn="l" defTabSz="1088502" rtl="0" eaLnBrk="1" latinLnBrk="0" hangingPunct="1">
                              <a:defRPr sz="2100" kern="1200">
                                <a:solidFill>
                                  <a:sysClr val="windowText" lastClr="000000"/>
                                </a:solidFill>
                                <a:latin typeface="Calibri"/>
                                <a:ea typeface=""/>
                                <a:cs typeface=""/>
                              </a:defRPr>
                            </a:lvl9pPr>
                          </a:lstStyle>
                          <a:p>
                            <a:pPr algn="ctr"/>
                            <a:r>
                              <a:rPr lang="en-US" sz="1400" dirty="0">
                                <a:latin typeface="Times New Roman" panose="02020603050405020304" pitchFamily="18" charset="0"/>
                                <a:cs typeface="Times New Roman" panose="02020603050405020304" pitchFamily="18" charset="0"/>
                              </a:rPr>
                              <a:t>Pocket wall 1</a:t>
                            </a:r>
                          </a:p>
                        </a:txBody>
                        <a:useSpRect/>
                      </a:txSp>
                    </a:sp>
                    <a:sp>
                      <a:nvSpPr>
                        <a:cNvPr id="32" name="TextBox 27"/>
                        <a:cNvSpPr txBox="1"/>
                      </a:nvSpPr>
                      <a:spPr>
                        <a:xfrm>
                          <a:off x="5809886" y="2039665"/>
                          <a:ext cx="1156193" cy="523220"/>
                        </a:xfrm>
                        <a:prstGeom prst="rect">
                          <a:avLst/>
                        </a:prstGeom>
                        <a:noFill/>
                        <a:ln w="12700">
                          <a:noFill/>
                        </a:ln>
                      </a:spPr>
                      <a:txSp>
                        <a:txBody>
                          <a:bodyPr wrap="square" rtlCol="0">
                            <a:spAutoFit/>
                          </a:bodyPr>
                          <a:lstStyle>
                            <a:defPPr>
                              <a:defRPr lang="en-US"/>
                            </a:defPPr>
                            <a:lvl1pPr marL="0" algn="l" defTabSz="1088502" rtl="0" eaLnBrk="1" latinLnBrk="0" hangingPunct="1">
                              <a:defRPr sz="2100" kern="1200">
                                <a:solidFill>
                                  <a:sysClr val="windowText" lastClr="000000"/>
                                </a:solidFill>
                                <a:latin typeface="Calibri"/>
                                <a:ea typeface=""/>
                                <a:cs typeface=""/>
                              </a:defRPr>
                            </a:lvl1pPr>
                            <a:lvl2pPr marL="544251" algn="l" defTabSz="1088502" rtl="0" eaLnBrk="1" latinLnBrk="0" hangingPunct="1">
                              <a:defRPr sz="2100" kern="1200">
                                <a:solidFill>
                                  <a:sysClr val="windowText" lastClr="000000"/>
                                </a:solidFill>
                                <a:latin typeface="Calibri"/>
                                <a:ea typeface=""/>
                                <a:cs typeface=""/>
                              </a:defRPr>
                            </a:lvl2pPr>
                            <a:lvl3pPr marL="1088502" algn="l" defTabSz="1088502" rtl="0" eaLnBrk="1" latinLnBrk="0" hangingPunct="1">
                              <a:defRPr sz="2100" kern="1200">
                                <a:solidFill>
                                  <a:sysClr val="windowText" lastClr="000000"/>
                                </a:solidFill>
                                <a:latin typeface="Calibri"/>
                                <a:ea typeface=""/>
                                <a:cs typeface=""/>
                              </a:defRPr>
                            </a:lvl3pPr>
                            <a:lvl4pPr marL="1632753" algn="l" defTabSz="1088502" rtl="0" eaLnBrk="1" latinLnBrk="0" hangingPunct="1">
                              <a:defRPr sz="2100" kern="1200">
                                <a:solidFill>
                                  <a:sysClr val="windowText" lastClr="000000"/>
                                </a:solidFill>
                                <a:latin typeface="Calibri"/>
                                <a:ea typeface=""/>
                                <a:cs typeface=""/>
                              </a:defRPr>
                            </a:lvl4pPr>
                            <a:lvl5pPr marL="2177004" algn="l" defTabSz="1088502" rtl="0" eaLnBrk="1" latinLnBrk="0" hangingPunct="1">
                              <a:defRPr sz="2100" kern="1200">
                                <a:solidFill>
                                  <a:sysClr val="windowText" lastClr="000000"/>
                                </a:solidFill>
                                <a:latin typeface="Calibri"/>
                                <a:ea typeface=""/>
                                <a:cs typeface=""/>
                              </a:defRPr>
                            </a:lvl5pPr>
                            <a:lvl6pPr marL="2721254" algn="l" defTabSz="1088502" rtl="0" eaLnBrk="1" latinLnBrk="0" hangingPunct="1">
                              <a:defRPr sz="2100" kern="1200">
                                <a:solidFill>
                                  <a:sysClr val="windowText" lastClr="000000"/>
                                </a:solidFill>
                                <a:latin typeface="Calibri"/>
                                <a:ea typeface=""/>
                                <a:cs typeface=""/>
                              </a:defRPr>
                            </a:lvl6pPr>
                            <a:lvl7pPr marL="3265505" algn="l" defTabSz="1088502" rtl="0" eaLnBrk="1" latinLnBrk="0" hangingPunct="1">
                              <a:defRPr sz="2100" kern="1200">
                                <a:solidFill>
                                  <a:sysClr val="windowText" lastClr="000000"/>
                                </a:solidFill>
                                <a:latin typeface="Calibri"/>
                                <a:ea typeface=""/>
                                <a:cs typeface=""/>
                              </a:defRPr>
                            </a:lvl7pPr>
                            <a:lvl8pPr marL="3809756" algn="l" defTabSz="1088502" rtl="0" eaLnBrk="1" latinLnBrk="0" hangingPunct="1">
                              <a:defRPr sz="2100" kern="1200">
                                <a:solidFill>
                                  <a:sysClr val="windowText" lastClr="000000"/>
                                </a:solidFill>
                                <a:latin typeface="Calibri"/>
                                <a:ea typeface=""/>
                                <a:cs typeface=""/>
                              </a:defRPr>
                            </a:lvl8pPr>
                            <a:lvl9pPr marL="4354007" algn="l" defTabSz="1088502" rtl="0" eaLnBrk="1" latinLnBrk="0" hangingPunct="1">
                              <a:defRPr sz="2100" kern="1200">
                                <a:solidFill>
                                  <a:sysClr val="windowText" lastClr="000000"/>
                                </a:solidFill>
                                <a:latin typeface="Calibri"/>
                                <a:ea typeface=""/>
                                <a:cs typeface=""/>
                              </a:defRPr>
                            </a:lvl9pPr>
                          </a:lstStyle>
                          <a:p>
                            <a:pPr algn="ctr"/>
                            <a:r>
                              <a:rPr lang="en-US" sz="1400" dirty="0">
                                <a:latin typeface="Times New Roman" panose="02020603050405020304" pitchFamily="18" charset="0"/>
                                <a:cs typeface="Times New Roman" panose="02020603050405020304" pitchFamily="18" charset="0"/>
                              </a:rPr>
                              <a:t>Insulated tank</a:t>
                            </a:r>
                          </a:p>
                        </a:txBody>
                        <a:useSpRect/>
                      </a:txSp>
                    </a:sp>
                  </a:grpSp>
                </lc:lockedCanvas>
              </a:graphicData>
            </a:graphic>
          </wp:inline>
        </w:drawing>
      </w:r>
    </w:p>
    <w:p w14:paraId="3C473044" w14:textId="77777777" w:rsidR="00713D2A" w:rsidRPr="00833B4F" w:rsidRDefault="000D380F" w:rsidP="00E938AC">
      <w:pPr>
        <w:jc w:val="center"/>
        <w:rPr>
          <w:rFonts w:ascii="Times New Roman" w:hAnsi="Times New Roman" w:cs="Times New Roman"/>
          <w:b/>
          <w:sz w:val="24"/>
          <w:szCs w:val="24"/>
        </w:rPr>
      </w:pPr>
      <w:r>
        <w:rPr>
          <w:rFonts w:ascii="Times New Roman" w:hAnsi="Times New Roman" w:cs="Times New Roman"/>
          <w:b/>
          <w:sz w:val="24"/>
          <w:szCs w:val="24"/>
        </w:rPr>
        <w:t xml:space="preserve">Graphical representation of Solar Box Type </w:t>
      </w:r>
      <w:r w:rsidR="00833B4F" w:rsidRPr="00833B4F">
        <w:rPr>
          <w:rFonts w:ascii="Times New Roman" w:hAnsi="Times New Roman" w:cs="Times New Roman"/>
          <w:b/>
          <w:sz w:val="24"/>
          <w:szCs w:val="24"/>
        </w:rPr>
        <w:t xml:space="preserve">Cooker </w:t>
      </w:r>
    </w:p>
    <w:p w14:paraId="1213778C" w14:textId="77777777" w:rsidR="00713D2A" w:rsidRDefault="00713D2A" w:rsidP="00E938AC">
      <w:pPr>
        <w:jc w:val="center"/>
        <w:rPr>
          <w:rFonts w:ascii="Times New Roman" w:hAnsi="Times New Roman" w:cs="Times New Roman"/>
          <w:sz w:val="24"/>
          <w:szCs w:val="24"/>
        </w:rPr>
      </w:pPr>
    </w:p>
    <w:p w14:paraId="0FDDFD58" w14:textId="77777777" w:rsidR="00713D2A" w:rsidRDefault="00713D2A" w:rsidP="00E938AC">
      <w:pPr>
        <w:jc w:val="center"/>
        <w:rPr>
          <w:rFonts w:ascii="Times New Roman" w:hAnsi="Times New Roman" w:cs="Times New Roman"/>
          <w:sz w:val="24"/>
          <w:szCs w:val="24"/>
        </w:rPr>
      </w:pPr>
    </w:p>
    <w:p w14:paraId="524CD762" w14:textId="77777777" w:rsidR="00297D53" w:rsidRDefault="00297D53" w:rsidP="00E938AC">
      <w:pPr>
        <w:jc w:val="center"/>
        <w:rPr>
          <w:rFonts w:ascii="Times New Roman" w:hAnsi="Times New Roman" w:cs="Times New Roman"/>
          <w:sz w:val="24"/>
          <w:szCs w:val="24"/>
        </w:rPr>
      </w:pPr>
    </w:p>
    <w:p w14:paraId="68EFB034" w14:textId="77777777" w:rsidR="00297D53" w:rsidRDefault="00297D53" w:rsidP="00E938AC">
      <w:pPr>
        <w:jc w:val="center"/>
        <w:rPr>
          <w:rFonts w:ascii="Times New Roman" w:hAnsi="Times New Roman" w:cs="Times New Roman"/>
          <w:sz w:val="24"/>
          <w:szCs w:val="24"/>
        </w:rPr>
      </w:pPr>
    </w:p>
    <w:p w14:paraId="4E47A06B" w14:textId="77777777" w:rsidR="00297D53" w:rsidRDefault="00297D53" w:rsidP="00E938AC">
      <w:pPr>
        <w:jc w:val="center"/>
        <w:rPr>
          <w:rFonts w:ascii="Times New Roman" w:hAnsi="Times New Roman" w:cs="Times New Roman"/>
          <w:sz w:val="24"/>
          <w:szCs w:val="24"/>
        </w:rPr>
      </w:pPr>
    </w:p>
    <w:p w14:paraId="2CE2076F" w14:textId="77777777" w:rsidR="00297D53" w:rsidRDefault="00297D53" w:rsidP="00E938AC">
      <w:pPr>
        <w:jc w:val="center"/>
        <w:rPr>
          <w:rFonts w:ascii="Times New Roman" w:hAnsi="Times New Roman" w:cs="Times New Roman"/>
          <w:sz w:val="24"/>
          <w:szCs w:val="24"/>
        </w:rPr>
      </w:pPr>
    </w:p>
    <w:p w14:paraId="7643E9A3" w14:textId="77777777" w:rsidR="00297D53" w:rsidRDefault="00297D53" w:rsidP="00E938AC">
      <w:pPr>
        <w:jc w:val="center"/>
        <w:rPr>
          <w:rFonts w:ascii="Times New Roman" w:hAnsi="Times New Roman" w:cs="Times New Roman"/>
          <w:sz w:val="24"/>
          <w:szCs w:val="24"/>
        </w:rPr>
      </w:pPr>
    </w:p>
    <w:p w14:paraId="26671AE3" w14:textId="77777777" w:rsidR="00340BA3" w:rsidRDefault="000D380F" w:rsidP="000C75DA">
      <w:pPr>
        <w:spacing w:before="240"/>
        <w:jc w:val="center"/>
        <w:rPr>
          <w:rFonts w:ascii="Times New Roman" w:hAnsi="Times New Roman" w:cs="Times New Roman"/>
          <w:b/>
          <w:bCs/>
          <w:sz w:val="24"/>
          <w:szCs w:val="24"/>
        </w:rPr>
      </w:pPr>
      <w:r w:rsidRPr="000D380F">
        <w:rPr>
          <w:rFonts w:ascii="Times New Roman" w:hAnsi="Times New Roman" w:cs="Times New Roman"/>
          <w:b/>
          <w:bCs/>
          <w:noProof/>
          <w:sz w:val="24"/>
          <w:szCs w:val="24"/>
        </w:rPr>
        <w:drawing>
          <wp:inline distT="0" distB="0" distL="0" distR="0" wp14:anchorId="49E99B6D" wp14:editId="21FC9046">
            <wp:extent cx="3952875" cy="2095500"/>
            <wp:effectExtent l="19050" t="19050" r="28575" b="19050"/>
            <wp:docPr id="1" name="Picture 1" descr="AAC Blocks: Aerated Autoclaved Concrete Blo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C Blocks: Aerated Autoclaved Concrete Blocks |"/>
                    <pic:cNvPicPr>
                      <a:picLocks noChangeAspect="1" noChangeArrowheads="1"/>
                    </pic:cNvPicPr>
                  </pic:nvPicPr>
                  <pic:blipFill>
                    <a:blip r:embed="rId11" cstate="print"/>
                    <a:srcRect/>
                    <a:stretch>
                      <a:fillRect/>
                    </a:stretch>
                  </pic:blipFill>
                  <pic:spPr bwMode="auto">
                    <a:xfrm>
                      <a:off x="0" y="0"/>
                      <a:ext cx="3952875" cy="2095500"/>
                    </a:xfrm>
                    <a:prstGeom prst="rect">
                      <a:avLst/>
                    </a:prstGeom>
                    <a:noFill/>
                    <a:ln w="12700">
                      <a:solidFill>
                        <a:schemeClr val="tx1"/>
                      </a:solidFill>
                      <a:miter lim="800000"/>
                      <a:headEnd/>
                      <a:tailEnd/>
                    </a:ln>
                  </pic:spPr>
                </pic:pic>
              </a:graphicData>
            </a:graphic>
          </wp:inline>
        </w:drawing>
      </w:r>
    </w:p>
    <w:p w14:paraId="5C7F35ED" w14:textId="77777777" w:rsidR="000D380F" w:rsidRPr="00D76C9A" w:rsidRDefault="000D380F" w:rsidP="000D380F">
      <w:pPr>
        <w:spacing w:line="360" w:lineRule="auto"/>
        <w:jc w:val="center"/>
        <w:rPr>
          <w:rFonts w:ascii="Times New Roman" w:hAnsi="Times New Roman" w:cs="Times New Roman"/>
          <w:b/>
          <w:sz w:val="24"/>
          <w:szCs w:val="24"/>
        </w:rPr>
      </w:pPr>
      <w:r w:rsidRPr="00D76C9A">
        <w:rPr>
          <w:rFonts w:ascii="Times New Roman" w:hAnsi="Times New Roman" w:cs="Times New Roman"/>
          <w:b/>
          <w:sz w:val="24"/>
          <w:szCs w:val="24"/>
        </w:rPr>
        <w:t>Autoclaved aerated concrete (AAC) blocks</w:t>
      </w:r>
    </w:p>
    <w:p w14:paraId="1744BF89" w14:textId="77777777" w:rsidR="000D380F" w:rsidRDefault="000D380F" w:rsidP="000C75DA">
      <w:pPr>
        <w:spacing w:before="240"/>
        <w:jc w:val="center"/>
        <w:rPr>
          <w:rFonts w:ascii="Times New Roman" w:hAnsi="Times New Roman" w:cs="Times New Roman"/>
          <w:b/>
          <w:bCs/>
          <w:sz w:val="24"/>
          <w:szCs w:val="24"/>
        </w:rPr>
      </w:pPr>
    </w:p>
    <w:p w14:paraId="4374969A" w14:textId="77777777" w:rsidR="00713A42" w:rsidRDefault="000D380F" w:rsidP="000C75DA">
      <w:pPr>
        <w:spacing w:before="240"/>
        <w:jc w:val="center"/>
        <w:rPr>
          <w:rFonts w:ascii="Times New Roman" w:hAnsi="Times New Roman" w:cs="Times New Roman"/>
          <w:b/>
          <w:bCs/>
          <w:sz w:val="24"/>
          <w:szCs w:val="24"/>
        </w:rPr>
      </w:pPr>
      <w:r w:rsidRPr="000D380F">
        <w:rPr>
          <w:rFonts w:ascii="Times New Roman" w:hAnsi="Times New Roman" w:cs="Times New Roman"/>
          <w:b/>
          <w:bCs/>
          <w:noProof/>
          <w:sz w:val="24"/>
          <w:szCs w:val="24"/>
        </w:rPr>
        <w:drawing>
          <wp:inline distT="0" distB="0" distL="0" distR="0" wp14:anchorId="71378194" wp14:editId="7972F4C9">
            <wp:extent cx="2543175" cy="2743200"/>
            <wp:effectExtent l="19050" t="19050" r="28575" b="19050"/>
            <wp:docPr id="7" name="Picture 2">
              <a:extLst xmlns:a="http://schemas.openxmlformats.org/drawingml/2006/main">
                <a:ext uri="{FF2B5EF4-FFF2-40B4-BE49-F238E27FC236}">
                  <a16:creationId xmlns:a16="http://schemas.microsoft.com/office/drawing/2014/main" id="{A7749A03-658C-4A16-84F1-0317F28B6F0F}"/>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7749A03-658C-4A16-84F1-0317F28B6F0F}"/>
                        </a:ext>
                      </a:extLst>
                    </pic:cNvPr>
                    <pic:cNvPicPr>
                      <a:picLocks noChangeAspect="1"/>
                    </pic:cNvPicPr>
                  </pic:nvPicPr>
                  <pic:blipFill>
                    <a:blip r:embed="rId12" cstate="print"/>
                    <a:stretch>
                      <a:fillRect/>
                    </a:stretch>
                  </pic:blipFill>
                  <pic:spPr>
                    <a:xfrm>
                      <a:off x="0" y="0"/>
                      <a:ext cx="2543175" cy="2743200"/>
                    </a:xfrm>
                    <a:prstGeom prst="rect">
                      <a:avLst/>
                    </a:prstGeom>
                    <a:ln w="9525">
                      <a:solidFill>
                        <a:schemeClr val="accent1"/>
                      </a:solidFill>
                    </a:ln>
                  </pic:spPr>
                </pic:pic>
              </a:graphicData>
            </a:graphic>
          </wp:inline>
        </w:drawing>
      </w:r>
    </w:p>
    <w:p w14:paraId="6AC275BF" w14:textId="77777777" w:rsidR="000D380F" w:rsidRPr="000D380F" w:rsidRDefault="000D380F" w:rsidP="000C75DA">
      <w:pPr>
        <w:spacing w:before="240"/>
        <w:jc w:val="center"/>
        <w:rPr>
          <w:rFonts w:ascii="Times New Roman" w:hAnsi="Times New Roman" w:cs="Times New Roman"/>
          <w:b/>
          <w:bCs/>
          <w:sz w:val="24"/>
          <w:szCs w:val="24"/>
        </w:rPr>
      </w:pPr>
      <w:r w:rsidRPr="000D380F">
        <w:rPr>
          <w:rFonts w:ascii="Times New Roman" w:hAnsi="Times New Roman" w:cs="Times New Roman"/>
          <w:b/>
          <w:bCs/>
          <w:sz w:val="24"/>
          <w:szCs w:val="24"/>
        </w:rPr>
        <w:t>Reflective Mirrors</w:t>
      </w:r>
    </w:p>
    <w:p w14:paraId="412C1E7E" w14:textId="77777777" w:rsidR="00713A42" w:rsidRDefault="002A1BF0" w:rsidP="000C75DA">
      <w:pPr>
        <w:spacing w:before="240"/>
        <w:jc w:val="center"/>
        <w:rPr>
          <w:rFonts w:ascii="Times New Roman" w:hAnsi="Times New Roman" w:cs="Times New Roman"/>
          <w:b/>
          <w:bCs/>
          <w:sz w:val="24"/>
          <w:szCs w:val="24"/>
        </w:rPr>
      </w:pPr>
      <w:r w:rsidRPr="002A1BF0">
        <w:rPr>
          <w:rFonts w:ascii="Times New Roman" w:hAnsi="Times New Roman" w:cs="Times New Roman"/>
          <w:b/>
          <w:bCs/>
          <w:noProof/>
          <w:sz w:val="24"/>
          <w:szCs w:val="24"/>
        </w:rPr>
        <w:drawing>
          <wp:inline distT="0" distB="0" distL="0" distR="0" wp14:anchorId="4A25C41F" wp14:editId="26D53530">
            <wp:extent cx="5403215" cy="3154680"/>
            <wp:effectExtent l="19050" t="19050" r="6985" b="7620"/>
            <wp:docPr id="9" name="Picture 1" descr="G:\laptop\IMG2023022113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ptop\IMG20230221131010.jpg"/>
                    <pic:cNvPicPr>
                      <a:picLocks noChangeAspect="1" noChangeArrowheads="1"/>
                    </pic:cNvPicPr>
                  </pic:nvPicPr>
                  <pic:blipFill rotWithShape="1">
                    <a:blip r:embed="rId13" cstate="print"/>
                    <a:srcRect t="5547" b="16606"/>
                    <a:stretch>
                      <a:fillRect/>
                    </a:stretch>
                  </pic:blipFill>
                  <pic:spPr bwMode="auto">
                    <a:xfrm>
                      <a:off x="0" y="0"/>
                      <a:ext cx="5407444" cy="3157149"/>
                    </a:xfrm>
                    <a:prstGeom prst="rect">
                      <a:avLst/>
                    </a:prstGeom>
                    <a:noFill/>
                    <a:ln w="12700" cap="flat" cmpd="sng" algn="ctr">
                      <a:solidFill>
                        <a:sysClr val="windowText" lastClr="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9A9626" w14:textId="77777777" w:rsidR="002A1BF0" w:rsidRDefault="002A1BF0" w:rsidP="000C75DA">
      <w:pPr>
        <w:spacing w:before="240"/>
        <w:jc w:val="center"/>
        <w:rPr>
          <w:rFonts w:ascii="Times New Roman" w:hAnsi="Times New Roman" w:cs="Times New Roman"/>
          <w:b/>
          <w:bCs/>
          <w:sz w:val="24"/>
          <w:szCs w:val="24"/>
        </w:rPr>
      </w:pPr>
      <w:r>
        <w:rPr>
          <w:rFonts w:ascii="Times New Roman" w:hAnsi="Times New Roman" w:cs="Times New Roman"/>
          <w:b/>
          <w:bCs/>
          <w:sz w:val="24"/>
          <w:szCs w:val="24"/>
        </w:rPr>
        <w:t>Setup of Solar Cooker with Heat Storage</w:t>
      </w:r>
    </w:p>
    <w:p w14:paraId="299C10E0" w14:textId="77777777" w:rsidR="000D380F" w:rsidRDefault="00740799" w:rsidP="000C75DA">
      <w:pPr>
        <w:spacing w:before="240"/>
        <w:jc w:val="center"/>
        <w:rPr>
          <w:rFonts w:ascii="Times New Roman" w:hAnsi="Times New Roman" w:cs="Times New Roman"/>
          <w:b/>
          <w:bCs/>
          <w:sz w:val="24"/>
          <w:szCs w:val="24"/>
        </w:rPr>
      </w:pPr>
      <w:r w:rsidRPr="00740799">
        <w:rPr>
          <w:rFonts w:ascii="Times New Roman" w:hAnsi="Times New Roman" w:cs="Times New Roman"/>
          <w:b/>
          <w:bCs/>
          <w:noProof/>
          <w:sz w:val="24"/>
          <w:szCs w:val="24"/>
        </w:rPr>
        <w:drawing>
          <wp:inline distT="0" distB="0" distL="0" distR="0" wp14:anchorId="5E72C02F" wp14:editId="7343C009">
            <wp:extent cx="3139440" cy="2689860"/>
            <wp:effectExtent l="19050" t="19050" r="22860" b="15240"/>
            <wp:docPr id="2" name="Picture 2" descr="E:\IMG2023022016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G20230220161121.jpg"/>
                    <pic:cNvPicPr>
                      <a:picLocks noChangeAspect="1" noChangeArrowheads="1"/>
                    </pic:cNvPicPr>
                  </pic:nvPicPr>
                  <pic:blipFill>
                    <a:blip r:embed="rId14" cstate="print"/>
                    <a:srcRect/>
                    <a:stretch>
                      <a:fillRect/>
                    </a:stretch>
                  </pic:blipFill>
                  <pic:spPr bwMode="auto">
                    <a:xfrm>
                      <a:off x="0" y="0"/>
                      <a:ext cx="3142762" cy="2692706"/>
                    </a:xfrm>
                    <a:prstGeom prst="rect">
                      <a:avLst/>
                    </a:prstGeom>
                    <a:noFill/>
                    <a:ln w="12700">
                      <a:solidFill>
                        <a:schemeClr val="tx1"/>
                      </a:solidFill>
                      <a:miter lim="800000"/>
                      <a:headEnd/>
                      <a:tailEnd/>
                    </a:ln>
                  </pic:spPr>
                </pic:pic>
              </a:graphicData>
            </a:graphic>
          </wp:inline>
        </w:drawing>
      </w:r>
    </w:p>
    <w:p w14:paraId="7BB64198" w14:textId="5916948E" w:rsidR="00340BA3" w:rsidRDefault="00740799" w:rsidP="007A7EE4">
      <w:pPr>
        <w:spacing w:before="240"/>
        <w:jc w:val="center"/>
        <w:rPr>
          <w:rFonts w:ascii="Times New Roman" w:hAnsi="Times New Roman" w:cs="Times New Roman"/>
          <w:b/>
          <w:bCs/>
          <w:sz w:val="24"/>
          <w:szCs w:val="24"/>
        </w:rPr>
      </w:pPr>
      <w:r>
        <w:rPr>
          <w:rFonts w:ascii="Times New Roman" w:hAnsi="Times New Roman" w:cs="Times New Roman"/>
          <w:b/>
          <w:bCs/>
          <w:sz w:val="24"/>
          <w:szCs w:val="24"/>
        </w:rPr>
        <w:t>Installation of Chamber</w:t>
      </w:r>
    </w:p>
    <w:p w14:paraId="19FF694B" w14:textId="77777777" w:rsidR="00340BA3" w:rsidRDefault="00340BA3" w:rsidP="00C80F25">
      <w:pPr>
        <w:spacing w:before="240"/>
        <w:rPr>
          <w:rFonts w:ascii="Times New Roman" w:hAnsi="Times New Roman" w:cs="Times New Roman"/>
          <w:b/>
          <w:bCs/>
          <w:sz w:val="24"/>
          <w:szCs w:val="24"/>
        </w:rPr>
      </w:pPr>
    </w:p>
    <w:p w14:paraId="76772C7F" w14:textId="77777777" w:rsidR="00340BA3" w:rsidRDefault="00340BA3" w:rsidP="00C80F25">
      <w:pPr>
        <w:spacing w:before="240"/>
        <w:rPr>
          <w:rFonts w:ascii="Times New Roman" w:hAnsi="Times New Roman" w:cs="Times New Roman"/>
          <w:b/>
          <w:bCs/>
          <w:sz w:val="24"/>
          <w:szCs w:val="24"/>
        </w:rPr>
      </w:pPr>
    </w:p>
    <w:p w14:paraId="29BA8A75" w14:textId="77777777" w:rsidR="00340BA3" w:rsidRDefault="00340BA3" w:rsidP="00C80F25">
      <w:pPr>
        <w:spacing w:before="240"/>
        <w:rPr>
          <w:rFonts w:ascii="Times New Roman" w:hAnsi="Times New Roman" w:cs="Times New Roman"/>
          <w:b/>
          <w:bCs/>
          <w:sz w:val="24"/>
          <w:szCs w:val="24"/>
        </w:rPr>
      </w:pPr>
    </w:p>
    <w:p w14:paraId="269F2B8B" w14:textId="77777777" w:rsidR="00A03771" w:rsidRDefault="00A03771" w:rsidP="00A03771">
      <w:pPr>
        <w:spacing w:before="240"/>
        <w:rPr>
          <w:rFonts w:ascii="Times New Roman" w:hAnsi="Times New Roman" w:cs="Times New Roman"/>
          <w:b/>
          <w:bCs/>
          <w:sz w:val="24"/>
          <w:szCs w:val="24"/>
        </w:rPr>
      </w:pPr>
      <w:r>
        <w:rPr>
          <w:rFonts w:ascii="Times New Roman" w:hAnsi="Times New Roman" w:cs="Times New Roman"/>
          <w:b/>
          <w:bCs/>
          <w:sz w:val="24"/>
          <w:szCs w:val="24"/>
        </w:rPr>
        <w:t xml:space="preserve">       Coordinator</w:t>
      </w:r>
      <w:r w:rsidRPr="00C42F19">
        <w:rPr>
          <w:rFonts w:ascii="Times New Roman" w:hAnsi="Times New Roman" w:cs="Times New Roman"/>
          <w:b/>
          <w:bCs/>
          <w:sz w:val="24"/>
          <w:szCs w:val="24"/>
        </w:rPr>
        <w:tab/>
      </w:r>
      <w:r w:rsidRPr="00C42F19">
        <w:rPr>
          <w:rFonts w:ascii="Times New Roman" w:hAnsi="Times New Roman" w:cs="Times New Roman"/>
          <w:b/>
          <w:bCs/>
          <w:sz w:val="24"/>
          <w:szCs w:val="24"/>
        </w:rPr>
        <w:tab/>
        <w:t xml:space="preserve">                </w:t>
      </w:r>
      <w:r w:rsidRPr="00C42F19">
        <w:rPr>
          <w:rFonts w:ascii="Times New Roman" w:hAnsi="Times New Roman" w:cs="Times New Roman"/>
          <w:b/>
          <w:bCs/>
          <w:sz w:val="24"/>
          <w:szCs w:val="24"/>
        </w:rPr>
        <w:tab/>
        <w:t xml:space="preserve">         </w:t>
      </w:r>
      <w:r w:rsidRPr="00C42F19">
        <w:rPr>
          <w:rFonts w:ascii="Times New Roman" w:hAnsi="Times New Roman" w:cs="Times New Roman"/>
          <w:b/>
          <w:bCs/>
          <w:sz w:val="24"/>
          <w:szCs w:val="24"/>
        </w:rPr>
        <w:tab/>
      </w:r>
      <w:r w:rsidRPr="00C42F19">
        <w:rPr>
          <w:rFonts w:ascii="Times New Roman" w:hAnsi="Times New Roman" w:cs="Times New Roman"/>
          <w:b/>
          <w:bCs/>
          <w:sz w:val="24"/>
          <w:szCs w:val="24"/>
        </w:rPr>
        <w:tab/>
      </w:r>
      <w:r>
        <w:rPr>
          <w:rFonts w:ascii="Times New Roman" w:hAnsi="Times New Roman" w:cs="Times New Roman"/>
          <w:b/>
          <w:bCs/>
          <w:sz w:val="24"/>
          <w:szCs w:val="24"/>
        </w:rPr>
        <w:t>Head, Department of Mechanical Engineering</w:t>
      </w:r>
    </w:p>
    <w:p w14:paraId="745E8623" w14:textId="77777777" w:rsidR="00340BA3" w:rsidRDefault="00340BA3" w:rsidP="00C80F25">
      <w:pPr>
        <w:spacing w:before="240"/>
        <w:rPr>
          <w:rFonts w:ascii="Times New Roman" w:hAnsi="Times New Roman" w:cs="Times New Roman"/>
          <w:b/>
          <w:bCs/>
          <w:sz w:val="24"/>
          <w:szCs w:val="24"/>
        </w:rPr>
      </w:pPr>
    </w:p>
    <w:p w14:paraId="1E0C00B6" w14:textId="77777777" w:rsidR="0047069D" w:rsidRPr="00C42F19" w:rsidRDefault="00560AB7" w:rsidP="00560AB7">
      <w:pPr>
        <w:tabs>
          <w:tab w:val="left" w:pos="6286"/>
        </w:tabs>
        <w:rPr>
          <w:rFonts w:ascii="Times New Roman" w:hAnsi="Times New Roman" w:cs="Times New Roman"/>
          <w:sz w:val="24"/>
          <w:szCs w:val="24"/>
        </w:rPr>
      </w:pPr>
      <w:r w:rsidRPr="00C42F19">
        <w:rPr>
          <w:rFonts w:ascii="Times New Roman" w:hAnsi="Times New Roman" w:cs="Times New Roman"/>
          <w:sz w:val="24"/>
          <w:szCs w:val="24"/>
        </w:rPr>
        <w:tab/>
      </w:r>
    </w:p>
    <w:sectPr w:rsidR="0047069D" w:rsidRPr="00C42F19" w:rsidSect="00421C1F">
      <w:pgSz w:w="11906" w:h="16838" w:code="9"/>
      <w:pgMar w:top="-2268" w:right="624" w:bottom="567" w:left="62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3F581" w14:textId="77777777" w:rsidR="00F17EB0" w:rsidRDefault="00F17EB0" w:rsidP="004F5452">
      <w:pPr>
        <w:spacing w:after="0" w:line="240" w:lineRule="auto"/>
      </w:pPr>
      <w:r>
        <w:separator/>
      </w:r>
    </w:p>
  </w:endnote>
  <w:endnote w:type="continuationSeparator" w:id="0">
    <w:p w14:paraId="47A060A8" w14:textId="77777777" w:rsidR="00F17EB0" w:rsidRDefault="00F17EB0" w:rsidP="004F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F0CB" w14:textId="77777777" w:rsidR="00F17EB0" w:rsidRDefault="00F17EB0" w:rsidP="004F5452">
      <w:pPr>
        <w:spacing w:after="0" w:line="240" w:lineRule="auto"/>
      </w:pPr>
      <w:r>
        <w:separator/>
      </w:r>
    </w:p>
  </w:footnote>
  <w:footnote w:type="continuationSeparator" w:id="0">
    <w:p w14:paraId="44941FEF" w14:textId="77777777" w:rsidR="00F17EB0" w:rsidRDefault="00F17EB0" w:rsidP="004F5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9744"/>
    </w:tblGrid>
    <w:tr w:rsidR="00F448AE" w14:paraId="4E5BF0DD" w14:textId="77777777" w:rsidTr="00B240FA">
      <w:trPr>
        <w:trHeight w:val="1587"/>
      </w:trPr>
      <w:tc>
        <w:tcPr>
          <w:tcW w:w="1596" w:type="dxa"/>
          <w:hideMark/>
        </w:tcPr>
        <w:p w14:paraId="40DE2BF1" w14:textId="77777777" w:rsidR="00F448AE" w:rsidRDefault="00F448AE" w:rsidP="00F448AE">
          <w:pPr>
            <w:rPr>
              <w:rFonts w:ascii="Times New Roman" w:eastAsia="Times New Roman" w:hAnsi="Times New Roman" w:cs="Times New Roman"/>
              <w:bCs/>
              <w:color w:val="222222"/>
              <w:sz w:val="24"/>
              <w:szCs w:val="17"/>
              <w:lang w:eastAsia="en-IN"/>
            </w:rPr>
          </w:pPr>
          <w:r>
            <w:rPr>
              <w:noProof/>
              <w:sz w:val="24"/>
              <w:lang w:val="en-US"/>
            </w:rPr>
            <w:drawing>
              <wp:inline distT="0" distB="0" distL="0" distR="0" wp14:anchorId="44221AFB" wp14:editId="6B71DEFB">
                <wp:extent cx="755374" cy="842839"/>
                <wp:effectExtent l="0" t="0" r="6985" b="0"/>
                <wp:docPr id="1372352883" name="Picture 137235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47" cy="842920"/>
                        </a:xfrm>
                        <a:prstGeom prst="rect">
                          <a:avLst/>
                        </a:prstGeom>
                        <a:noFill/>
                        <a:ln>
                          <a:noFill/>
                        </a:ln>
                      </pic:spPr>
                    </pic:pic>
                  </a:graphicData>
                </a:graphic>
              </wp:inline>
            </w:drawing>
          </w:r>
        </w:p>
      </w:tc>
      <w:tc>
        <w:tcPr>
          <w:tcW w:w="9744" w:type="dxa"/>
          <w:hideMark/>
        </w:tcPr>
        <w:p w14:paraId="2648A42E" w14:textId="77777777" w:rsidR="00F448AE" w:rsidRDefault="00F448AE" w:rsidP="00F448AE">
          <w:pPr>
            <w:rPr>
              <w:rFonts w:ascii="Engravers MT" w:hAnsi="Engravers MT" w:cstheme="majorHAnsi"/>
              <w:b/>
              <w:noProof/>
              <w:sz w:val="32"/>
              <w:szCs w:val="32"/>
              <w:lang w:eastAsia="en-IN" w:bidi="mr-IN"/>
            </w:rPr>
          </w:pPr>
          <w:r>
            <w:rPr>
              <w:rFonts w:ascii="Engravers MT" w:hAnsi="Engravers MT" w:cstheme="majorHAnsi"/>
              <w:b/>
              <w:noProof/>
              <w:sz w:val="32"/>
              <w:szCs w:val="32"/>
              <w:lang w:eastAsia="en-IN" w:bidi="mr-IN"/>
            </w:rPr>
            <w:t>SSVPS’s  Bapusaheb  Shivajirao  Deore                                                                       College of Engineering, Dhule</w:t>
          </w:r>
        </w:p>
        <w:p w14:paraId="4BCF3434" w14:textId="77777777" w:rsidR="00F448AE" w:rsidRDefault="00F448AE" w:rsidP="00F448AE">
          <w:pPr>
            <w:rPr>
              <w:rFonts w:ascii="Times New Roman" w:hAnsi="Times New Roman" w:cs="Times New Roman"/>
              <w:b/>
            </w:rPr>
          </w:pPr>
          <w:r>
            <w:rPr>
              <w:rFonts w:ascii="Times New Roman" w:hAnsi="Times New Roman" w:cs="Times New Roman"/>
              <w:b/>
            </w:rPr>
            <w:t>Post Box No.113, Vidyanagari, Deopur, Dhule-424005 (M.S.)</w:t>
          </w:r>
        </w:p>
        <w:p w14:paraId="67129145" w14:textId="77777777" w:rsidR="00F448AE" w:rsidRDefault="00F448AE" w:rsidP="00F448AE">
          <w:pPr>
            <w:rPr>
              <w:rFonts w:ascii="Times New Roman" w:eastAsia="Times New Roman" w:hAnsi="Times New Roman" w:cs="Times New Roman"/>
              <w:bCs/>
              <w:color w:val="222222"/>
              <w:lang w:eastAsia="en-IN"/>
            </w:rPr>
          </w:pPr>
          <w:r>
            <w:rPr>
              <w:rFonts w:ascii="Times New Roman" w:hAnsi="Times New Roman" w:cs="Times New Roman"/>
              <w:b/>
            </w:rPr>
            <w:t xml:space="preserve"> Accredited Institute (Grade B++ Cycle-II 2023-28)</w:t>
          </w:r>
        </w:p>
      </w:tc>
    </w:tr>
  </w:tbl>
  <w:p w14:paraId="38341E3C" w14:textId="77777777" w:rsidR="006A16C4" w:rsidRPr="00A7688B" w:rsidRDefault="006A16C4" w:rsidP="006A16C4">
    <w:pPr>
      <w:pStyle w:val="Header"/>
      <w:ind w:left="835"/>
      <w:rPr>
        <w:sz w:val="20"/>
        <w:szCs w:val="20"/>
      </w:rPr>
    </w:pPr>
  </w:p>
  <w:p w14:paraId="4278B65E" w14:textId="77777777" w:rsidR="004F5452" w:rsidRPr="00A7688B" w:rsidRDefault="004F5452" w:rsidP="006A16C4">
    <w:pPr>
      <w:pStyle w:val="Title"/>
      <w:spacing w:before="300" w:after="120"/>
      <w:ind w:left="0" w:right="84"/>
      <w:jc w:val="both"/>
      <w:rPr>
        <w:sz w:val="20"/>
        <w:szCs w:val="20"/>
      </w:rPr>
    </w:pPr>
  </w:p>
  <w:p w14:paraId="2BF9146F" w14:textId="77777777" w:rsidR="006A16C4" w:rsidRDefault="006A16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616D" w14:textId="77777777" w:rsidR="003D0615" w:rsidRPr="00A7688B" w:rsidRDefault="003D0615" w:rsidP="006A16C4">
    <w:pPr>
      <w:pStyle w:val="Header"/>
      <w:ind w:left="835"/>
      <w:rPr>
        <w:sz w:val="20"/>
        <w:szCs w:val="20"/>
      </w:rPr>
    </w:pPr>
  </w:p>
  <w:p w14:paraId="065A4C5F" w14:textId="77777777" w:rsidR="003D0615" w:rsidRPr="00A7688B" w:rsidRDefault="003D0615" w:rsidP="006A16C4">
    <w:pPr>
      <w:pStyle w:val="Title"/>
      <w:spacing w:before="300" w:after="120"/>
      <w:ind w:left="0" w:right="84"/>
      <w:jc w:val="both"/>
      <w:rPr>
        <w:sz w:val="20"/>
        <w:szCs w:val="20"/>
      </w:rPr>
    </w:pPr>
  </w:p>
  <w:p w14:paraId="51308DB6" w14:textId="77777777" w:rsidR="003D0615" w:rsidRDefault="003D06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EFCF0E4"/>
    <w:lvl w:ilvl="0">
      <w:start w:val="1"/>
      <w:numFmt w:val="decimal"/>
      <w:pStyle w:val="ListNumber"/>
      <w:lvlText w:val="%1."/>
      <w:lvlJc w:val="left"/>
      <w:pPr>
        <w:tabs>
          <w:tab w:val="num" w:pos="360"/>
        </w:tabs>
        <w:ind w:left="360" w:hanging="360"/>
      </w:pPr>
    </w:lvl>
  </w:abstractNum>
  <w:abstractNum w:abstractNumId="1" w15:restartNumberingAfterBreak="0">
    <w:nsid w:val="02286736"/>
    <w:multiLevelType w:val="multilevel"/>
    <w:tmpl w:val="AB1E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66F94"/>
    <w:multiLevelType w:val="hybridMultilevel"/>
    <w:tmpl w:val="6136E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87E0D"/>
    <w:multiLevelType w:val="multilevel"/>
    <w:tmpl w:val="F4BC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307DE"/>
    <w:multiLevelType w:val="hybridMultilevel"/>
    <w:tmpl w:val="006A57D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5BA0302"/>
    <w:multiLevelType w:val="hybridMultilevel"/>
    <w:tmpl w:val="E5E4E3B4"/>
    <w:lvl w:ilvl="0" w:tplc="06A8B8FC">
      <w:start w:val="1"/>
      <w:numFmt w:val="bullet"/>
      <w:lvlText w:val="●"/>
      <w:lvlJc w:val="left"/>
      <w:pPr>
        <w:ind w:left="720" w:hanging="360"/>
      </w:pPr>
    </w:lvl>
    <w:lvl w:ilvl="1" w:tplc="2CF63656">
      <w:start w:val="1"/>
      <w:numFmt w:val="bullet"/>
      <w:lvlText w:val="○"/>
      <w:lvlJc w:val="left"/>
      <w:pPr>
        <w:ind w:left="1440" w:hanging="360"/>
      </w:pPr>
    </w:lvl>
    <w:lvl w:ilvl="2" w:tplc="CC10006A">
      <w:start w:val="1"/>
      <w:numFmt w:val="bullet"/>
      <w:lvlText w:val="■"/>
      <w:lvlJc w:val="left"/>
      <w:pPr>
        <w:ind w:left="2160" w:hanging="360"/>
      </w:pPr>
    </w:lvl>
    <w:lvl w:ilvl="3" w:tplc="36B41FE8">
      <w:start w:val="1"/>
      <w:numFmt w:val="bullet"/>
      <w:lvlText w:val="●"/>
      <w:lvlJc w:val="left"/>
      <w:pPr>
        <w:ind w:left="2880" w:hanging="360"/>
      </w:pPr>
    </w:lvl>
    <w:lvl w:ilvl="4" w:tplc="74FEB880">
      <w:start w:val="1"/>
      <w:numFmt w:val="bullet"/>
      <w:lvlText w:val="○"/>
      <w:lvlJc w:val="left"/>
      <w:pPr>
        <w:ind w:left="3600" w:hanging="360"/>
      </w:pPr>
    </w:lvl>
    <w:lvl w:ilvl="5" w:tplc="AD6C8ACC">
      <w:start w:val="1"/>
      <w:numFmt w:val="bullet"/>
      <w:lvlText w:val="■"/>
      <w:lvlJc w:val="left"/>
      <w:pPr>
        <w:ind w:left="4320" w:hanging="360"/>
      </w:pPr>
    </w:lvl>
    <w:lvl w:ilvl="6" w:tplc="272889E0">
      <w:start w:val="1"/>
      <w:numFmt w:val="bullet"/>
      <w:lvlText w:val="●"/>
      <w:lvlJc w:val="left"/>
      <w:pPr>
        <w:ind w:left="5040" w:hanging="360"/>
      </w:pPr>
    </w:lvl>
    <w:lvl w:ilvl="7" w:tplc="D34A3BF4">
      <w:start w:val="1"/>
      <w:numFmt w:val="bullet"/>
      <w:lvlText w:val="●"/>
      <w:lvlJc w:val="left"/>
      <w:pPr>
        <w:ind w:left="5760" w:hanging="360"/>
      </w:pPr>
    </w:lvl>
    <w:lvl w:ilvl="8" w:tplc="8800EC3C">
      <w:start w:val="1"/>
      <w:numFmt w:val="bullet"/>
      <w:lvlText w:val="●"/>
      <w:lvlJc w:val="left"/>
      <w:pPr>
        <w:ind w:left="6480" w:hanging="360"/>
      </w:pPr>
    </w:lvl>
  </w:abstractNum>
  <w:abstractNum w:abstractNumId="6" w15:restartNumberingAfterBreak="0">
    <w:nsid w:val="30711FD8"/>
    <w:multiLevelType w:val="hybridMultilevel"/>
    <w:tmpl w:val="21AC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141A7B"/>
    <w:multiLevelType w:val="hybridMultilevel"/>
    <w:tmpl w:val="3140CC2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6EE50CF"/>
    <w:multiLevelType w:val="hybridMultilevel"/>
    <w:tmpl w:val="D1AA17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9174677"/>
    <w:multiLevelType w:val="hybridMultilevel"/>
    <w:tmpl w:val="298A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FD268A"/>
    <w:multiLevelType w:val="hybridMultilevel"/>
    <w:tmpl w:val="DFF0A0F4"/>
    <w:lvl w:ilvl="0" w:tplc="6D32A3B4">
      <w:start w:val="1"/>
      <w:numFmt w:val="decimal"/>
      <w:lvlText w:val="%1)"/>
      <w:lvlJc w:val="left"/>
      <w:pPr>
        <w:ind w:left="1080" w:hanging="72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FD2E56"/>
    <w:multiLevelType w:val="multilevel"/>
    <w:tmpl w:val="B044B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C022A9"/>
    <w:multiLevelType w:val="multilevel"/>
    <w:tmpl w:val="C302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405470">
    <w:abstractNumId w:val="7"/>
  </w:num>
  <w:num w:numId="2" w16cid:durableId="1479882334">
    <w:abstractNumId w:val="9"/>
  </w:num>
  <w:num w:numId="3" w16cid:durableId="208999117">
    <w:abstractNumId w:val="10"/>
  </w:num>
  <w:num w:numId="4" w16cid:durableId="1604998727">
    <w:abstractNumId w:val="11"/>
  </w:num>
  <w:num w:numId="5" w16cid:durableId="1102988894">
    <w:abstractNumId w:val="1"/>
  </w:num>
  <w:num w:numId="6" w16cid:durableId="1934391278">
    <w:abstractNumId w:val="8"/>
  </w:num>
  <w:num w:numId="7" w16cid:durableId="199166413">
    <w:abstractNumId w:val="3"/>
  </w:num>
  <w:num w:numId="8" w16cid:durableId="1321736531">
    <w:abstractNumId w:val="4"/>
  </w:num>
  <w:num w:numId="9" w16cid:durableId="1638682524">
    <w:abstractNumId w:val="0"/>
  </w:num>
  <w:num w:numId="10" w16cid:durableId="818620700">
    <w:abstractNumId w:val="12"/>
  </w:num>
  <w:num w:numId="11" w16cid:durableId="1226792842">
    <w:abstractNumId w:val="2"/>
  </w:num>
  <w:num w:numId="12" w16cid:durableId="370425116">
    <w:abstractNumId w:val="5"/>
    <w:lvlOverride w:ilvl="0">
      <w:startOverride w:val="1"/>
    </w:lvlOverride>
  </w:num>
  <w:num w:numId="13" w16cid:durableId="754716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555F"/>
    <w:rsid w:val="0000405C"/>
    <w:rsid w:val="00004469"/>
    <w:rsid w:val="00006B2E"/>
    <w:rsid w:val="000108AC"/>
    <w:rsid w:val="00020808"/>
    <w:rsid w:val="00026398"/>
    <w:rsid w:val="00033C06"/>
    <w:rsid w:val="00034D28"/>
    <w:rsid w:val="00041D35"/>
    <w:rsid w:val="000479A2"/>
    <w:rsid w:val="00050EBE"/>
    <w:rsid w:val="00066948"/>
    <w:rsid w:val="00091EC0"/>
    <w:rsid w:val="00092E11"/>
    <w:rsid w:val="000A0A0B"/>
    <w:rsid w:val="000A57F8"/>
    <w:rsid w:val="000C5E59"/>
    <w:rsid w:val="000C75DA"/>
    <w:rsid w:val="000D380F"/>
    <w:rsid w:val="000E705D"/>
    <w:rsid w:val="000F2FA8"/>
    <w:rsid w:val="000F55AE"/>
    <w:rsid w:val="00101E16"/>
    <w:rsid w:val="001038A8"/>
    <w:rsid w:val="00105D56"/>
    <w:rsid w:val="00111D45"/>
    <w:rsid w:val="001141A4"/>
    <w:rsid w:val="00121B9B"/>
    <w:rsid w:val="00133780"/>
    <w:rsid w:val="0013628B"/>
    <w:rsid w:val="00157953"/>
    <w:rsid w:val="00164DDC"/>
    <w:rsid w:val="001762A9"/>
    <w:rsid w:val="00222F1C"/>
    <w:rsid w:val="002329D1"/>
    <w:rsid w:val="00242DA8"/>
    <w:rsid w:val="00251D99"/>
    <w:rsid w:val="0028668F"/>
    <w:rsid w:val="00287F99"/>
    <w:rsid w:val="00297D53"/>
    <w:rsid w:val="002A1BF0"/>
    <w:rsid w:val="002A5E77"/>
    <w:rsid w:val="002A6AAD"/>
    <w:rsid w:val="002C5EB4"/>
    <w:rsid w:val="002C70E9"/>
    <w:rsid w:val="002E0D62"/>
    <w:rsid w:val="003001B7"/>
    <w:rsid w:val="0032325A"/>
    <w:rsid w:val="00327D21"/>
    <w:rsid w:val="00340BA3"/>
    <w:rsid w:val="00350461"/>
    <w:rsid w:val="00352B9E"/>
    <w:rsid w:val="00360300"/>
    <w:rsid w:val="003B1502"/>
    <w:rsid w:val="003B4752"/>
    <w:rsid w:val="003D0615"/>
    <w:rsid w:val="003E3D54"/>
    <w:rsid w:val="00404E31"/>
    <w:rsid w:val="00412F8F"/>
    <w:rsid w:val="00421C1F"/>
    <w:rsid w:val="00465A04"/>
    <w:rsid w:val="0047069D"/>
    <w:rsid w:val="00473D5C"/>
    <w:rsid w:val="00475560"/>
    <w:rsid w:val="00486CB9"/>
    <w:rsid w:val="00495A2E"/>
    <w:rsid w:val="004A4096"/>
    <w:rsid w:val="004B4AB1"/>
    <w:rsid w:val="004B6059"/>
    <w:rsid w:val="004D0842"/>
    <w:rsid w:val="004F5452"/>
    <w:rsid w:val="0051399F"/>
    <w:rsid w:val="0051631D"/>
    <w:rsid w:val="005236AD"/>
    <w:rsid w:val="005403A6"/>
    <w:rsid w:val="00560AB7"/>
    <w:rsid w:val="005850FF"/>
    <w:rsid w:val="00596998"/>
    <w:rsid w:val="005B731B"/>
    <w:rsid w:val="005B7CEC"/>
    <w:rsid w:val="005C4C58"/>
    <w:rsid w:val="005D0F5D"/>
    <w:rsid w:val="005D7D27"/>
    <w:rsid w:val="005F3860"/>
    <w:rsid w:val="006125B2"/>
    <w:rsid w:val="00637109"/>
    <w:rsid w:val="0066048F"/>
    <w:rsid w:val="00667240"/>
    <w:rsid w:val="00696288"/>
    <w:rsid w:val="006A16C4"/>
    <w:rsid w:val="006C162F"/>
    <w:rsid w:val="006C714E"/>
    <w:rsid w:val="006D1D12"/>
    <w:rsid w:val="006D6776"/>
    <w:rsid w:val="006F4442"/>
    <w:rsid w:val="00713A42"/>
    <w:rsid w:val="00713D2A"/>
    <w:rsid w:val="00730B44"/>
    <w:rsid w:val="00735277"/>
    <w:rsid w:val="007371F7"/>
    <w:rsid w:val="00740799"/>
    <w:rsid w:val="00764AF9"/>
    <w:rsid w:val="00770841"/>
    <w:rsid w:val="00772FF3"/>
    <w:rsid w:val="007837F5"/>
    <w:rsid w:val="00786E8C"/>
    <w:rsid w:val="007A1529"/>
    <w:rsid w:val="007A7EE4"/>
    <w:rsid w:val="007C319E"/>
    <w:rsid w:val="007E52B3"/>
    <w:rsid w:val="00815E7D"/>
    <w:rsid w:val="00827ACD"/>
    <w:rsid w:val="00833B4F"/>
    <w:rsid w:val="008433F7"/>
    <w:rsid w:val="008455F4"/>
    <w:rsid w:val="00850A23"/>
    <w:rsid w:val="00861F0B"/>
    <w:rsid w:val="00864624"/>
    <w:rsid w:val="00866953"/>
    <w:rsid w:val="00874EA8"/>
    <w:rsid w:val="00876A04"/>
    <w:rsid w:val="00881156"/>
    <w:rsid w:val="00890C29"/>
    <w:rsid w:val="008946F6"/>
    <w:rsid w:val="00896B00"/>
    <w:rsid w:val="008A5C7E"/>
    <w:rsid w:val="008A78F9"/>
    <w:rsid w:val="008B6D63"/>
    <w:rsid w:val="008E6813"/>
    <w:rsid w:val="008F48E9"/>
    <w:rsid w:val="00900C51"/>
    <w:rsid w:val="00915A54"/>
    <w:rsid w:val="009207E8"/>
    <w:rsid w:val="00954A4A"/>
    <w:rsid w:val="009600B2"/>
    <w:rsid w:val="009842C0"/>
    <w:rsid w:val="009871FF"/>
    <w:rsid w:val="009937FE"/>
    <w:rsid w:val="009B2B49"/>
    <w:rsid w:val="009C0364"/>
    <w:rsid w:val="009C5F3A"/>
    <w:rsid w:val="009F041F"/>
    <w:rsid w:val="009F41C2"/>
    <w:rsid w:val="00A03771"/>
    <w:rsid w:val="00A27D76"/>
    <w:rsid w:val="00A42686"/>
    <w:rsid w:val="00A53057"/>
    <w:rsid w:val="00A7688B"/>
    <w:rsid w:val="00AB15C1"/>
    <w:rsid w:val="00AB2A20"/>
    <w:rsid w:val="00AB616A"/>
    <w:rsid w:val="00AC562D"/>
    <w:rsid w:val="00AC60AE"/>
    <w:rsid w:val="00AD1621"/>
    <w:rsid w:val="00AF723C"/>
    <w:rsid w:val="00B0555F"/>
    <w:rsid w:val="00B05684"/>
    <w:rsid w:val="00B115D5"/>
    <w:rsid w:val="00B13DA0"/>
    <w:rsid w:val="00B239CC"/>
    <w:rsid w:val="00B2684F"/>
    <w:rsid w:val="00B36267"/>
    <w:rsid w:val="00B3662D"/>
    <w:rsid w:val="00B42872"/>
    <w:rsid w:val="00B738FC"/>
    <w:rsid w:val="00B87E13"/>
    <w:rsid w:val="00B94E1D"/>
    <w:rsid w:val="00BA53FF"/>
    <w:rsid w:val="00BB3701"/>
    <w:rsid w:val="00BC04FC"/>
    <w:rsid w:val="00BC0646"/>
    <w:rsid w:val="00BD1E15"/>
    <w:rsid w:val="00BE547F"/>
    <w:rsid w:val="00C01F05"/>
    <w:rsid w:val="00C059DB"/>
    <w:rsid w:val="00C1438B"/>
    <w:rsid w:val="00C37F2A"/>
    <w:rsid w:val="00C42F19"/>
    <w:rsid w:val="00C52CC5"/>
    <w:rsid w:val="00C80F25"/>
    <w:rsid w:val="00C93EB2"/>
    <w:rsid w:val="00CA0C1B"/>
    <w:rsid w:val="00CD0288"/>
    <w:rsid w:val="00CD1EC4"/>
    <w:rsid w:val="00CD2525"/>
    <w:rsid w:val="00CE3693"/>
    <w:rsid w:val="00CF3437"/>
    <w:rsid w:val="00CF4F9E"/>
    <w:rsid w:val="00D23E26"/>
    <w:rsid w:val="00D252AD"/>
    <w:rsid w:val="00D32101"/>
    <w:rsid w:val="00D46361"/>
    <w:rsid w:val="00D726E7"/>
    <w:rsid w:val="00D957A1"/>
    <w:rsid w:val="00DC0016"/>
    <w:rsid w:val="00DD7831"/>
    <w:rsid w:val="00DF143C"/>
    <w:rsid w:val="00E00BC7"/>
    <w:rsid w:val="00E05750"/>
    <w:rsid w:val="00E23AEC"/>
    <w:rsid w:val="00E3548C"/>
    <w:rsid w:val="00E7047C"/>
    <w:rsid w:val="00E71280"/>
    <w:rsid w:val="00E86A53"/>
    <w:rsid w:val="00E938AC"/>
    <w:rsid w:val="00EA2283"/>
    <w:rsid w:val="00EB4208"/>
    <w:rsid w:val="00EC4D4C"/>
    <w:rsid w:val="00EF131C"/>
    <w:rsid w:val="00EF4827"/>
    <w:rsid w:val="00F023B3"/>
    <w:rsid w:val="00F05FCB"/>
    <w:rsid w:val="00F17EB0"/>
    <w:rsid w:val="00F365E8"/>
    <w:rsid w:val="00F448AE"/>
    <w:rsid w:val="00F44DBB"/>
    <w:rsid w:val="00F51737"/>
    <w:rsid w:val="00F655BE"/>
    <w:rsid w:val="00F72A92"/>
    <w:rsid w:val="00F73355"/>
    <w:rsid w:val="00F76581"/>
    <w:rsid w:val="00F82854"/>
    <w:rsid w:val="00FC1BA7"/>
    <w:rsid w:val="00FC2F28"/>
    <w:rsid w:val="00FC535F"/>
    <w:rsid w:val="00FC5743"/>
    <w:rsid w:val="00FD13EF"/>
    <w:rsid w:val="00FE32AF"/>
    <w:rsid w:val="00FE4232"/>
    <w:rsid w:val="00FF0AD4"/>
    <w:rsid w:val="00FF52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43B26"/>
  <w15:docId w15:val="{E73373EE-AF8B-48F1-BC28-20EE775A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C51"/>
  </w:style>
  <w:style w:type="paragraph" w:styleId="Heading2">
    <w:name w:val="heading 2"/>
    <w:basedOn w:val="Normal"/>
    <w:link w:val="Heading2Char"/>
    <w:uiPriority w:val="9"/>
    <w:qFormat/>
    <w:rsid w:val="002C5EB4"/>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7E52B3"/>
    <w:pPr>
      <w:ind w:left="720"/>
      <w:contextualSpacing/>
    </w:pPr>
  </w:style>
  <w:style w:type="character" w:styleId="Emphasis">
    <w:name w:val="Emphasis"/>
    <w:basedOn w:val="DefaultParagraphFont"/>
    <w:uiPriority w:val="20"/>
    <w:qFormat/>
    <w:rsid w:val="009C0364"/>
    <w:rPr>
      <w:i/>
      <w:iCs/>
    </w:rPr>
  </w:style>
  <w:style w:type="paragraph" w:styleId="BalloonText">
    <w:name w:val="Balloon Text"/>
    <w:basedOn w:val="Normal"/>
    <w:link w:val="BalloonTextChar"/>
    <w:uiPriority w:val="99"/>
    <w:semiHidden/>
    <w:unhideWhenUsed/>
    <w:rsid w:val="00864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624"/>
    <w:rPr>
      <w:rFonts w:ascii="Tahoma" w:hAnsi="Tahoma" w:cs="Tahoma"/>
      <w:sz w:val="16"/>
      <w:szCs w:val="16"/>
    </w:rPr>
  </w:style>
  <w:style w:type="paragraph" w:styleId="NormalWeb">
    <w:name w:val="Normal (Web)"/>
    <w:basedOn w:val="Normal"/>
    <w:uiPriority w:val="99"/>
    <w:semiHidden/>
    <w:unhideWhenUsed/>
    <w:rsid w:val="005C4C58"/>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styleId="Header">
    <w:name w:val="header"/>
    <w:basedOn w:val="Normal"/>
    <w:link w:val="HeaderChar"/>
    <w:uiPriority w:val="99"/>
    <w:unhideWhenUsed/>
    <w:rsid w:val="004F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2"/>
  </w:style>
  <w:style w:type="paragraph" w:styleId="Footer">
    <w:name w:val="footer"/>
    <w:basedOn w:val="Normal"/>
    <w:link w:val="FooterChar"/>
    <w:uiPriority w:val="99"/>
    <w:unhideWhenUsed/>
    <w:rsid w:val="004F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2"/>
  </w:style>
  <w:style w:type="paragraph" w:styleId="Title">
    <w:name w:val="Title"/>
    <w:basedOn w:val="Normal"/>
    <w:link w:val="TitleChar"/>
    <w:qFormat/>
    <w:rsid w:val="004F5452"/>
    <w:pPr>
      <w:spacing w:before="240" w:after="60" w:line="240" w:lineRule="auto"/>
      <w:ind w:left="835" w:right="835"/>
      <w:jc w:val="center"/>
      <w:outlineLvl w:val="0"/>
    </w:pPr>
    <w:rPr>
      <w:rFonts w:ascii="Verdana" w:eastAsia="Times New Roman" w:hAnsi="Verdana" w:cs="Times New Roman"/>
      <w:b/>
      <w:bCs/>
      <w:spacing w:val="-5"/>
      <w:kern w:val="28"/>
      <w:sz w:val="36"/>
      <w:szCs w:val="32"/>
      <w:lang w:val="en-US"/>
    </w:rPr>
  </w:style>
  <w:style w:type="character" w:customStyle="1" w:styleId="TitleChar">
    <w:name w:val="Title Char"/>
    <w:basedOn w:val="DefaultParagraphFont"/>
    <w:link w:val="Title"/>
    <w:rsid w:val="004F5452"/>
    <w:rPr>
      <w:rFonts w:ascii="Verdana" w:eastAsia="Times New Roman" w:hAnsi="Verdana" w:cs="Times New Roman"/>
      <w:b/>
      <w:bCs/>
      <w:spacing w:val="-5"/>
      <w:kern w:val="28"/>
      <w:sz w:val="36"/>
      <w:szCs w:val="32"/>
      <w:lang w:val="en-US"/>
    </w:rPr>
  </w:style>
  <w:style w:type="character" w:styleId="Strong">
    <w:name w:val="Strong"/>
    <w:basedOn w:val="DefaultParagraphFont"/>
    <w:uiPriority w:val="22"/>
    <w:qFormat/>
    <w:rsid w:val="00735277"/>
    <w:rPr>
      <w:b/>
      <w:bCs/>
    </w:rPr>
  </w:style>
  <w:style w:type="paragraph" w:styleId="ListNumber">
    <w:name w:val="List Number"/>
    <w:basedOn w:val="Normal"/>
    <w:uiPriority w:val="99"/>
    <w:unhideWhenUsed/>
    <w:rsid w:val="00735277"/>
    <w:pPr>
      <w:numPr>
        <w:numId w:val="9"/>
      </w:numPr>
      <w:spacing w:after="200" w:line="276" w:lineRule="auto"/>
      <w:contextualSpacing/>
    </w:pPr>
    <w:rPr>
      <w:rFonts w:ascii="Times New Roman" w:eastAsiaTheme="minorEastAsia" w:hAnsi="Times New Roman"/>
      <w:kern w:val="0"/>
      <w:sz w:val="21"/>
      <w:lang w:val="en-US"/>
    </w:rPr>
  </w:style>
  <w:style w:type="character" w:customStyle="1" w:styleId="Heading2Char">
    <w:name w:val="Heading 2 Char"/>
    <w:basedOn w:val="DefaultParagraphFont"/>
    <w:link w:val="Heading2"/>
    <w:uiPriority w:val="9"/>
    <w:rsid w:val="002C5EB4"/>
    <w:rPr>
      <w:rFonts w:ascii="Times New Roman" w:eastAsia="Times New Roman" w:hAnsi="Times New Roman" w:cs="Times New Roman"/>
      <w:b/>
      <w:bCs/>
      <w:kern w:val="0"/>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1766">
      <w:bodyDiv w:val="1"/>
      <w:marLeft w:val="0"/>
      <w:marRight w:val="0"/>
      <w:marTop w:val="0"/>
      <w:marBottom w:val="0"/>
      <w:divBdr>
        <w:top w:val="none" w:sz="0" w:space="0" w:color="auto"/>
        <w:left w:val="none" w:sz="0" w:space="0" w:color="auto"/>
        <w:bottom w:val="none" w:sz="0" w:space="0" w:color="auto"/>
        <w:right w:val="none" w:sz="0" w:space="0" w:color="auto"/>
      </w:divBdr>
      <w:divsChild>
        <w:div w:id="816334610">
          <w:marLeft w:val="0"/>
          <w:marRight w:val="0"/>
          <w:marTop w:val="0"/>
          <w:marBottom w:val="0"/>
          <w:divBdr>
            <w:top w:val="single" w:sz="2" w:space="0" w:color="D9D9E3"/>
            <w:left w:val="single" w:sz="2" w:space="0" w:color="D9D9E3"/>
            <w:bottom w:val="single" w:sz="2" w:space="0" w:color="D9D9E3"/>
            <w:right w:val="single" w:sz="2" w:space="0" w:color="D9D9E3"/>
          </w:divBdr>
          <w:divsChild>
            <w:div w:id="656691597">
              <w:marLeft w:val="0"/>
              <w:marRight w:val="0"/>
              <w:marTop w:val="0"/>
              <w:marBottom w:val="0"/>
              <w:divBdr>
                <w:top w:val="single" w:sz="2" w:space="0" w:color="D9D9E3"/>
                <w:left w:val="single" w:sz="2" w:space="0" w:color="D9D9E3"/>
                <w:bottom w:val="single" w:sz="2" w:space="0" w:color="D9D9E3"/>
                <w:right w:val="single" w:sz="2" w:space="0" w:color="D9D9E3"/>
              </w:divBdr>
              <w:divsChild>
                <w:div w:id="236062054">
                  <w:marLeft w:val="0"/>
                  <w:marRight w:val="0"/>
                  <w:marTop w:val="0"/>
                  <w:marBottom w:val="0"/>
                  <w:divBdr>
                    <w:top w:val="single" w:sz="2" w:space="0" w:color="D9D9E3"/>
                    <w:left w:val="single" w:sz="2" w:space="0" w:color="D9D9E3"/>
                    <w:bottom w:val="single" w:sz="2" w:space="0" w:color="D9D9E3"/>
                    <w:right w:val="single" w:sz="2" w:space="0" w:color="D9D9E3"/>
                  </w:divBdr>
                  <w:divsChild>
                    <w:div w:id="1736588890">
                      <w:marLeft w:val="0"/>
                      <w:marRight w:val="0"/>
                      <w:marTop w:val="0"/>
                      <w:marBottom w:val="0"/>
                      <w:divBdr>
                        <w:top w:val="single" w:sz="2" w:space="0" w:color="D9D9E3"/>
                        <w:left w:val="single" w:sz="2" w:space="0" w:color="D9D9E3"/>
                        <w:bottom w:val="single" w:sz="2" w:space="0" w:color="D9D9E3"/>
                        <w:right w:val="single" w:sz="2" w:space="0" w:color="D9D9E3"/>
                      </w:divBdr>
                      <w:divsChild>
                        <w:div w:id="1471943237">
                          <w:marLeft w:val="0"/>
                          <w:marRight w:val="0"/>
                          <w:marTop w:val="0"/>
                          <w:marBottom w:val="0"/>
                          <w:divBdr>
                            <w:top w:val="single" w:sz="2" w:space="0" w:color="auto"/>
                            <w:left w:val="single" w:sz="2" w:space="0" w:color="auto"/>
                            <w:bottom w:val="single" w:sz="6" w:space="0" w:color="auto"/>
                            <w:right w:val="single" w:sz="2" w:space="0" w:color="auto"/>
                          </w:divBdr>
                          <w:divsChild>
                            <w:div w:id="2025283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5473615">
                                  <w:marLeft w:val="0"/>
                                  <w:marRight w:val="0"/>
                                  <w:marTop w:val="0"/>
                                  <w:marBottom w:val="0"/>
                                  <w:divBdr>
                                    <w:top w:val="single" w:sz="2" w:space="0" w:color="D9D9E3"/>
                                    <w:left w:val="single" w:sz="2" w:space="0" w:color="D9D9E3"/>
                                    <w:bottom w:val="single" w:sz="2" w:space="0" w:color="D9D9E3"/>
                                    <w:right w:val="single" w:sz="2" w:space="0" w:color="D9D9E3"/>
                                  </w:divBdr>
                                  <w:divsChild>
                                    <w:div w:id="1820463097">
                                      <w:marLeft w:val="0"/>
                                      <w:marRight w:val="0"/>
                                      <w:marTop w:val="0"/>
                                      <w:marBottom w:val="0"/>
                                      <w:divBdr>
                                        <w:top w:val="single" w:sz="2" w:space="0" w:color="D9D9E3"/>
                                        <w:left w:val="single" w:sz="2" w:space="0" w:color="D9D9E3"/>
                                        <w:bottom w:val="single" w:sz="2" w:space="0" w:color="D9D9E3"/>
                                        <w:right w:val="single" w:sz="2" w:space="0" w:color="D9D9E3"/>
                                      </w:divBdr>
                                      <w:divsChild>
                                        <w:div w:id="1717394218">
                                          <w:marLeft w:val="0"/>
                                          <w:marRight w:val="0"/>
                                          <w:marTop w:val="0"/>
                                          <w:marBottom w:val="0"/>
                                          <w:divBdr>
                                            <w:top w:val="single" w:sz="2" w:space="0" w:color="D9D9E3"/>
                                            <w:left w:val="single" w:sz="2" w:space="0" w:color="D9D9E3"/>
                                            <w:bottom w:val="single" w:sz="2" w:space="0" w:color="D9D9E3"/>
                                            <w:right w:val="single" w:sz="2" w:space="0" w:color="D9D9E3"/>
                                          </w:divBdr>
                                          <w:divsChild>
                                            <w:div w:id="461535660">
                                              <w:marLeft w:val="0"/>
                                              <w:marRight w:val="0"/>
                                              <w:marTop w:val="0"/>
                                              <w:marBottom w:val="0"/>
                                              <w:divBdr>
                                                <w:top w:val="single" w:sz="2" w:space="0" w:color="D9D9E3"/>
                                                <w:left w:val="single" w:sz="2" w:space="0" w:color="D9D9E3"/>
                                                <w:bottom w:val="single" w:sz="2" w:space="0" w:color="D9D9E3"/>
                                                <w:right w:val="single" w:sz="2" w:space="0" w:color="D9D9E3"/>
                                              </w:divBdr>
                                              <w:divsChild>
                                                <w:div w:id="428545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513036065">
          <w:marLeft w:val="0"/>
          <w:marRight w:val="0"/>
          <w:marTop w:val="0"/>
          <w:marBottom w:val="0"/>
          <w:divBdr>
            <w:top w:val="none" w:sz="0" w:space="0" w:color="auto"/>
            <w:left w:val="none" w:sz="0" w:space="0" w:color="auto"/>
            <w:bottom w:val="none" w:sz="0" w:space="0" w:color="auto"/>
            <w:right w:val="none" w:sz="0" w:space="0" w:color="auto"/>
          </w:divBdr>
        </w:div>
      </w:divsChild>
    </w:div>
    <w:div w:id="631136830">
      <w:bodyDiv w:val="1"/>
      <w:marLeft w:val="0"/>
      <w:marRight w:val="0"/>
      <w:marTop w:val="0"/>
      <w:marBottom w:val="0"/>
      <w:divBdr>
        <w:top w:val="none" w:sz="0" w:space="0" w:color="auto"/>
        <w:left w:val="none" w:sz="0" w:space="0" w:color="auto"/>
        <w:bottom w:val="none" w:sz="0" w:space="0" w:color="auto"/>
        <w:right w:val="none" w:sz="0" w:space="0" w:color="auto"/>
      </w:divBdr>
    </w:div>
    <w:div w:id="659895313">
      <w:bodyDiv w:val="1"/>
      <w:marLeft w:val="0"/>
      <w:marRight w:val="0"/>
      <w:marTop w:val="0"/>
      <w:marBottom w:val="0"/>
      <w:divBdr>
        <w:top w:val="none" w:sz="0" w:space="0" w:color="auto"/>
        <w:left w:val="none" w:sz="0" w:space="0" w:color="auto"/>
        <w:bottom w:val="none" w:sz="0" w:space="0" w:color="auto"/>
        <w:right w:val="none" w:sz="0" w:space="0" w:color="auto"/>
      </w:divBdr>
    </w:div>
    <w:div w:id="747071850">
      <w:bodyDiv w:val="1"/>
      <w:marLeft w:val="0"/>
      <w:marRight w:val="0"/>
      <w:marTop w:val="0"/>
      <w:marBottom w:val="0"/>
      <w:divBdr>
        <w:top w:val="none" w:sz="0" w:space="0" w:color="auto"/>
        <w:left w:val="none" w:sz="0" w:space="0" w:color="auto"/>
        <w:bottom w:val="none" w:sz="0" w:space="0" w:color="auto"/>
        <w:right w:val="none" w:sz="0" w:space="0" w:color="auto"/>
      </w:divBdr>
    </w:div>
    <w:div w:id="762846841">
      <w:bodyDiv w:val="1"/>
      <w:marLeft w:val="0"/>
      <w:marRight w:val="0"/>
      <w:marTop w:val="0"/>
      <w:marBottom w:val="0"/>
      <w:divBdr>
        <w:top w:val="none" w:sz="0" w:space="0" w:color="auto"/>
        <w:left w:val="none" w:sz="0" w:space="0" w:color="auto"/>
        <w:bottom w:val="none" w:sz="0" w:space="0" w:color="auto"/>
        <w:right w:val="none" w:sz="0" w:space="0" w:color="auto"/>
      </w:divBdr>
    </w:div>
    <w:div w:id="931820069">
      <w:bodyDiv w:val="1"/>
      <w:marLeft w:val="0"/>
      <w:marRight w:val="0"/>
      <w:marTop w:val="0"/>
      <w:marBottom w:val="0"/>
      <w:divBdr>
        <w:top w:val="none" w:sz="0" w:space="0" w:color="auto"/>
        <w:left w:val="none" w:sz="0" w:space="0" w:color="auto"/>
        <w:bottom w:val="none" w:sz="0" w:space="0" w:color="auto"/>
        <w:right w:val="none" w:sz="0" w:space="0" w:color="auto"/>
      </w:divBdr>
    </w:div>
    <w:div w:id="978876708">
      <w:bodyDiv w:val="1"/>
      <w:marLeft w:val="0"/>
      <w:marRight w:val="0"/>
      <w:marTop w:val="0"/>
      <w:marBottom w:val="0"/>
      <w:divBdr>
        <w:top w:val="none" w:sz="0" w:space="0" w:color="auto"/>
        <w:left w:val="none" w:sz="0" w:space="0" w:color="auto"/>
        <w:bottom w:val="none" w:sz="0" w:space="0" w:color="auto"/>
        <w:right w:val="none" w:sz="0" w:space="0" w:color="auto"/>
      </w:divBdr>
    </w:div>
    <w:div w:id="1061362755">
      <w:bodyDiv w:val="1"/>
      <w:marLeft w:val="0"/>
      <w:marRight w:val="0"/>
      <w:marTop w:val="0"/>
      <w:marBottom w:val="0"/>
      <w:divBdr>
        <w:top w:val="none" w:sz="0" w:space="0" w:color="auto"/>
        <w:left w:val="none" w:sz="0" w:space="0" w:color="auto"/>
        <w:bottom w:val="none" w:sz="0" w:space="0" w:color="auto"/>
        <w:right w:val="none" w:sz="0" w:space="0" w:color="auto"/>
      </w:divBdr>
    </w:div>
    <w:div w:id="1191844856">
      <w:bodyDiv w:val="1"/>
      <w:marLeft w:val="0"/>
      <w:marRight w:val="0"/>
      <w:marTop w:val="0"/>
      <w:marBottom w:val="0"/>
      <w:divBdr>
        <w:top w:val="none" w:sz="0" w:space="0" w:color="auto"/>
        <w:left w:val="none" w:sz="0" w:space="0" w:color="auto"/>
        <w:bottom w:val="none" w:sz="0" w:space="0" w:color="auto"/>
        <w:right w:val="none" w:sz="0" w:space="0" w:color="auto"/>
      </w:divBdr>
    </w:div>
    <w:div w:id="1193223793">
      <w:bodyDiv w:val="1"/>
      <w:marLeft w:val="0"/>
      <w:marRight w:val="0"/>
      <w:marTop w:val="0"/>
      <w:marBottom w:val="0"/>
      <w:divBdr>
        <w:top w:val="none" w:sz="0" w:space="0" w:color="auto"/>
        <w:left w:val="none" w:sz="0" w:space="0" w:color="auto"/>
        <w:bottom w:val="none" w:sz="0" w:space="0" w:color="auto"/>
        <w:right w:val="none" w:sz="0" w:space="0" w:color="auto"/>
      </w:divBdr>
    </w:div>
    <w:div w:id="1294405443">
      <w:bodyDiv w:val="1"/>
      <w:marLeft w:val="0"/>
      <w:marRight w:val="0"/>
      <w:marTop w:val="0"/>
      <w:marBottom w:val="0"/>
      <w:divBdr>
        <w:top w:val="none" w:sz="0" w:space="0" w:color="auto"/>
        <w:left w:val="none" w:sz="0" w:space="0" w:color="auto"/>
        <w:bottom w:val="none" w:sz="0" w:space="0" w:color="auto"/>
        <w:right w:val="none" w:sz="0" w:space="0" w:color="auto"/>
      </w:divBdr>
    </w:div>
    <w:div w:id="1751465511">
      <w:bodyDiv w:val="1"/>
      <w:marLeft w:val="0"/>
      <w:marRight w:val="0"/>
      <w:marTop w:val="0"/>
      <w:marBottom w:val="0"/>
      <w:divBdr>
        <w:top w:val="none" w:sz="0" w:space="0" w:color="auto"/>
        <w:left w:val="none" w:sz="0" w:space="0" w:color="auto"/>
        <w:bottom w:val="none" w:sz="0" w:space="0" w:color="auto"/>
        <w:right w:val="none" w:sz="0" w:space="0" w:color="auto"/>
      </w:divBdr>
    </w:div>
    <w:div w:id="1823621514">
      <w:bodyDiv w:val="1"/>
      <w:marLeft w:val="0"/>
      <w:marRight w:val="0"/>
      <w:marTop w:val="0"/>
      <w:marBottom w:val="0"/>
      <w:divBdr>
        <w:top w:val="none" w:sz="0" w:space="0" w:color="auto"/>
        <w:left w:val="none" w:sz="0" w:space="0" w:color="auto"/>
        <w:bottom w:val="none" w:sz="0" w:space="0" w:color="auto"/>
        <w:right w:val="none" w:sz="0" w:space="0" w:color="auto"/>
      </w:divBdr>
    </w:div>
    <w:div w:id="210457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64AB3-F136-44A3-8A85-E79C596D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6</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Abhinay Dube</dc:creator>
  <cp:lastModifiedBy>Sanjeev Suryawanshi</cp:lastModifiedBy>
  <cp:revision>76</cp:revision>
  <cp:lastPrinted>2023-12-12T09:45:00Z</cp:lastPrinted>
  <dcterms:created xsi:type="dcterms:W3CDTF">2025-01-15T10:38:00Z</dcterms:created>
  <dcterms:modified xsi:type="dcterms:W3CDTF">2026-11-03T09:08:00Z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316391b3-54b5-4697-9588-e8fe242a3730</vt:lpwstr>
  </property>
</Properties>
</file>